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3D" w:rsidRPr="00FC6ED8" w:rsidRDefault="00B7293D" w:rsidP="00B7293D">
      <w:pPr>
        <w:tabs>
          <w:tab w:val="left" w:pos="2580"/>
          <w:tab w:val="center" w:pos="4536"/>
        </w:tabs>
        <w:spacing w:line="360" w:lineRule="auto"/>
        <w:jc w:val="center"/>
        <w:outlineLvl w:val="0"/>
        <w:rPr>
          <w:rFonts w:ascii="Trebuchet MS" w:hAnsi="Trebuchet MS"/>
          <w:sz w:val="22"/>
        </w:rPr>
      </w:pPr>
      <w:r w:rsidRPr="00FC6ED8">
        <w:rPr>
          <w:rFonts w:ascii="Trebuchet MS" w:hAnsi="Trebuchet MS" w:cs="Tahoma"/>
          <w:b/>
          <w:sz w:val="22"/>
        </w:rPr>
        <w:t>Porozumienie przedstawicieli ArcelorMittal Poland S.A.</w:t>
      </w:r>
      <w:r w:rsidRPr="00FC6ED8">
        <w:rPr>
          <w:rFonts w:ascii="Trebuchet MS" w:hAnsi="Trebuchet MS" w:cs="Tahoma"/>
          <w:b/>
          <w:sz w:val="22"/>
        </w:rPr>
        <w:br/>
        <w:t xml:space="preserve"> z Organizacjami Związkowymi Spółki w zakresie wzrostu płac w roku 2015</w:t>
      </w:r>
      <w:r w:rsidRPr="00FC6ED8">
        <w:rPr>
          <w:rFonts w:ascii="Trebuchet MS" w:hAnsi="Trebuchet MS"/>
          <w:sz w:val="22"/>
        </w:rPr>
        <w:t xml:space="preserve"> </w:t>
      </w:r>
    </w:p>
    <w:p w:rsidR="00B7293D" w:rsidRPr="00FC6ED8" w:rsidRDefault="00B7293D" w:rsidP="00B7293D">
      <w:pPr>
        <w:pStyle w:val="Tekstpodstawowy3"/>
        <w:rPr>
          <w:rFonts w:ascii="Arial" w:hAnsi="Arial" w:cs="Arial"/>
          <w:color w:val="000000" w:themeColor="text1"/>
          <w:sz w:val="6"/>
        </w:rPr>
      </w:pPr>
    </w:p>
    <w:p w:rsidR="00B7293D" w:rsidRPr="00B7293D" w:rsidRDefault="00B7293D" w:rsidP="00B7293D">
      <w:pPr>
        <w:pStyle w:val="Tekstpodstawowy3"/>
        <w:rPr>
          <w:rFonts w:ascii="Arial" w:hAnsi="Arial" w:cs="Arial"/>
          <w:color w:val="000000" w:themeColor="text1"/>
        </w:rPr>
      </w:pPr>
      <w:r w:rsidRPr="00B7293D">
        <w:rPr>
          <w:rFonts w:ascii="Arial" w:hAnsi="Arial" w:cs="Arial"/>
          <w:color w:val="000000" w:themeColor="text1"/>
        </w:rPr>
        <w:t xml:space="preserve">W dniu  </w:t>
      </w:r>
      <w:r>
        <w:rPr>
          <w:rFonts w:ascii="Arial" w:hAnsi="Arial" w:cs="Arial"/>
          <w:color w:val="000000" w:themeColor="text1"/>
        </w:rPr>
        <w:t>………</w:t>
      </w:r>
      <w:r w:rsidRPr="00B7293D">
        <w:rPr>
          <w:rFonts w:ascii="Arial" w:hAnsi="Arial" w:cs="Arial"/>
          <w:color w:val="000000" w:themeColor="text1"/>
        </w:rPr>
        <w:t>.201</w:t>
      </w:r>
      <w:r>
        <w:rPr>
          <w:rFonts w:ascii="Arial" w:hAnsi="Arial" w:cs="Arial"/>
          <w:color w:val="000000" w:themeColor="text1"/>
        </w:rPr>
        <w:t>5r</w:t>
      </w:r>
      <w:r w:rsidRPr="00B7293D">
        <w:rPr>
          <w:rFonts w:ascii="Arial" w:hAnsi="Arial" w:cs="Arial"/>
          <w:color w:val="000000" w:themeColor="text1"/>
        </w:rPr>
        <w:t>. Strony Porozumienia:</w:t>
      </w:r>
    </w:p>
    <w:p w:rsidR="00B7293D" w:rsidRPr="00FC6ED8" w:rsidRDefault="00B7293D" w:rsidP="00B7293D">
      <w:pPr>
        <w:pStyle w:val="Tekstpodstawowy3"/>
        <w:rPr>
          <w:rFonts w:ascii="Arial" w:hAnsi="Arial" w:cs="Arial"/>
          <w:color w:val="000000" w:themeColor="text1"/>
          <w:sz w:val="6"/>
        </w:rPr>
      </w:pPr>
    </w:p>
    <w:p w:rsidR="00B7293D" w:rsidRPr="00B7293D" w:rsidRDefault="00B7293D" w:rsidP="00B7293D">
      <w:pPr>
        <w:pStyle w:val="Tekstpodstawowy3"/>
        <w:outlineLvl w:val="0"/>
        <w:rPr>
          <w:rFonts w:ascii="Arial" w:hAnsi="Arial" w:cs="Arial"/>
          <w:color w:val="000000" w:themeColor="text1"/>
        </w:rPr>
      </w:pPr>
      <w:r w:rsidRPr="00B7293D">
        <w:rPr>
          <w:rFonts w:ascii="Arial" w:hAnsi="Arial" w:cs="Arial"/>
          <w:b/>
          <w:color w:val="000000" w:themeColor="text1"/>
        </w:rPr>
        <w:t>ArcelorMittal Poland S.A.,</w:t>
      </w:r>
      <w:r w:rsidRPr="00B7293D">
        <w:rPr>
          <w:rFonts w:ascii="Arial" w:hAnsi="Arial" w:cs="Arial"/>
          <w:color w:val="000000" w:themeColor="text1"/>
        </w:rPr>
        <w:t xml:space="preserve"> reprezentowany przez:</w:t>
      </w:r>
    </w:p>
    <w:p w:rsidR="00DC381B" w:rsidRDefault="00DC381B" w:rsidP="00B7293D">
      <w:pPr>
        <w:spacing w:line="360" w:lineRule="auto"/>
        <w:jc w:val="both"/>
        <w:outlineLvl w:val="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B7293D" w:rsidRPr="00B7293D" w:rsidRDefault="00B7293D" w:rsidP="00B7293D">
      <w:pPr>
        <w:spacing w:line="360" w:lineRule="auto"/>
        <w:jc w:val="both"/>
        <w:outlineLvl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B7293D">
        <w:rPr>
          <w:rFonts w:ascii="Arial" w:hAnsi="Arial" w:cs="Arial"/>
          <w:b/>
          <w:color w:val="000000" w:themeColor="text1"/>
          <w:sz w:val="16"/>
          <w:szCs w:val="16"/>
        </w:rPr>
        <w:t xml:space="preserve">Pan </w:t>
      </w:r>
      <w:proofErr w:type="spellStart"/>
      <w:r w:rsidRPr="00B7293D">
        <w:rPr>
          <w:rFonts w:ascii="Arial" w:hAnsi="Arial" w:cs="Arial"/>
          <w:b/>
          <w:color w:val="000000" w:themeColor="text1"/>
          <w:sz w:val="16"/>
          <w:szCs w:val="16"/>
        </w:rPr>
        <w:t>Geert</w:t>
      </w:r>
      <w:proofErr w:type="spellEnd"/>
      <w:r w:rsidRPr="00B7293D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B7293D">
        <w:rPr>
          <w:rFonts w:ascii="Arial" w:hAnsi="Arial" w:cs="Arial"/>
          <w:b/>
          <w:color w:val="000000" w:themeColor="text1"/>
          <w:sz w:val="16"/>
          <w:szCs w:val="16"/>
        </w:rPr>
        <w:t>Verbeeck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B7293D">
        <w:rPr>
          <w:rFonts w:ascii="Arial" w:hAnsi="Arial" w:cs="Arial"/>
          <w:color w:val="000000" w:themeColor="text1"/>
          <w:sz w:val="16"/>
          <w:szCs w:val="16"/>
        </w:rPr>
        <w:t>– Dyrektor Generalny</w:t>
      </w:r>
    </w:p>
    <w:p w:rsidR="00B7293D" w:rsidRPr="00B7293D" w:rsidRDefault="00B7293D" w:rsidP="00B7293D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16"/>
          <w:szCs w:val="16"/>
        </w:rPr>
      </w:pPr>
      <w:r w:rsidRPr="00B7293D">
        <w:rPr>
          <w:rFonts w:ascii="Arial" w:hAnsi="Arial" w:cs="Arial"/>
          <w:b/>
          <w:color w:val="000000" w:themeColor="text1"/>
          <w:sz w:val="16"/>
          <w:szCs w:val="16"/>
        </w:rPr>
        <w:t>Pani Monika Roznerska</w:t>
      </w:r>
      <w:r w:rsidRPr="00B7293D">
        <w:rPr>
          <w:rFonts w:ascii="Arial" w:hAnsi="Arial" w:cs="Arial"/>
          <w:color w:val="000000" w:themeColor="text1"/>
          <w:sz w:val="16"/>
          <w:szCs w:val="16"/>
        </w:rPr>
        <w:t xml:space="preserve"> – Dyrektor Personalny</w:t>
      </w:r>
    </w:p>
    <w:p w:rsidR="00B7293D" w:rsidRPr="00FC6ED8" w:rsidRDefault="00B7293D" w:rsidP="00B7293D">
      <w:pPr>
        <w:spacing w:line="360" w:lineRule="auto"/>
        <w:jc w:val="both"/>
        <w:rPr>
          <w:rFonts w:ascii="Arial" w:hAnsi="Arial" w:cs="Arial"/>
          <w:color w:val="000000" w:themeColor="text1"/>
          <w:sz w:val="8"/>
          <w:szCs w:val="16"/>
        </w:rPr>
      </w:pPr>
    </w:p>
    <w:p w:rsidR="00B7293D" w:rsidRPr="00B7293D" w:rsidRDefault="00B7293D" w:rsidP="00B7293D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7293D">
        <w:rPr>
          <w:rFonts w:ascii="Arial" w:hAnsi="Arial" w:cs="Arial"/>
          <w:color w:val="000000" w:themeColor="text1"/>
          <w:sz w:val="16"/>
          <w:szCs w:val="16"/>
        </w:rPr>
        <w:t xml:space="preserve">oraz </w:t>
      </w:r>
    </w:p>
    <w:p w:rsidR="00B7293D" w:rsidRPr="00FC6ED8" w:rsidRDefault="00B7293D" w:rsidP="00B7293D">
      <w:pPr>
        <w:spacing w:line="360" w:lineRule="auto"/>
        <w:jc w:val="both"/>
        <w:rPr>
          <w:rFonts w:ascii="Arial" w:hAnsi="Arial" w:cs="Arial"/>
          <w:color w:val="000000" w:themeColor="text1"/>
          <w:sz w:val="8"/>
          <w:szCs w:val="16"/>
        </w:rPr>
      </w:pPr>
    </w:p>
    <w:p w:rsidR="00B7293D" w:rsidRPr="00B7293D" w:rsidRDefault="00B7293D" w:rsidP="00B7293D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7293D">
        <w:rPr>
          <w:rFonts w:ascii="Arial" w:hAnsi="Arial" w:cs="Arial"/>
          <w:b/>
          <w:color w:val="000000" w:themeColor="text1"/>
          <w:sz w:val="16"/>
          <w:szCs w:val="16"/>
        </w:rPr>
        <w:t>Zakładowe Organizacje Związkowe</w:t>
      </w:r>
      <w:r w:rsidRPr="00B7293D">
        <w:rPr>
          <w:rFonts w:ascii="Arial" w:hAnsi="Arial" w:cs="Arial"/>
          <w:color w:val="000000" w:themeColor="text1"/>
          <w:sz w:val="16"/>
          <w:szCs w:val="16"/>
        </w:rPr>
        <w:t xml:space="preserve"> działające w ArcelorMittal Poland S.A., reprezentowane przez sygnatariuszy niniejszego Porozumienia,</w:t>
      </w:r>
    </w:p>
    <w:p w:rsidR="00B7293D" w:rsidRPr="00FC6ED8" w:rsidRDefault="00B7293D" w:rsidP="00B7293D">
      <w:pPr>
        <w:spacing w:line="360" w:lineRule="auto"/>
        <w:jc w:val="both"/>
        <w:rPr>
          <w:rFonts w:ascii="Arial" w:hAnsi="Arial" w:cs="Arial"/>
          <w:color w:val="000000" w:themeColor="text1"/>
          <w:sz w:val="10"/>
          <w:szCs w:val="16"/>
        </w:rPr>
      </w:pPr>
    </w:p>
    <w:p w:rsidR="00B7293D" w:rsidRPr="00B7293D" w:rsidRDefault="00B7293D" w:rsidP="00B7293D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7293D">
        <w:rPr>
          <w:rFonts w:ascii="Arial" w:hAnsi="Arial" w:cs="Arial"/>
          <w:color w:val="000000" w:themeColor="text1"/>
          <w:sz w:val="16"/>
          <w:szCs w:val="16"/>
        </w:rPr>
        <w:t>działając w oparciu o postanowienia §31 ZUZP, dotyczące negocjacji zmian płacowych pracowników w roku 201</w:t>
      </w:r>
      <w:r>
        <w:rPr>
          <w:rFonts w:ascii="Arial" w:hAnsi="Arial" w:cs="Arial"/>
          <w:color w:val="000000" w:themeColor="text1"/>
          <w:sz w:val="16"/>
          <w:szCs w:val="16"/>
        </w:rPr>
        <w:t>5</w:t>
      </w:r>
      <w:r w:rsidRPr="00B7293D">
        <w:rPr>
          <w:rFonts w:ascii="Arial" w:hAnsi="Arial" w:cs="Arial"/>
          <w:color w:val="000000" w:themeColor="text1"/>
          <w:sz w:val="16"/>
          <w:szCs w:val="16"/>
        </w:rPr>
        <w:t>, dokonały następującego uzgodnienia:</w:t>
      </w:r>
    </w:p>
    <w:p w:rsidR="00B7293D" w:rsidRPr="00FC6ED8" w:rsidRDefault="00B7293D" w:rsidP="00E842A8">
      <w:pPr>
        <w:tabs>
          <w:tab w:val="left" w:pos="2580"/>
          <w:tab w:val="center" w:pos="4536"/>
        </w:tabs>
        <w:jc w:val="center"/>
        <w:outlineLvl w:val="0"/>
        <w:rPr>
          <w:rFonts w:ascii="Trebuchet MS" w:hAnsi="Trebuchet MS" w:cs="Tahoma"/>
          <w:b/>
          <w:sz w:val="2"/>
        </w:rPr>
      </w:pPr>
    </w:p>
    <w:p w:rsidR="007C1246" w:rsidRPr="00561645" w:rsidRDefault="007C1246" w:rsidP="007C1246">
      <w:pPr>
        <w:pStyle w:val="Tekstpodstawowy"/>
        <w:spacing w:line="360" w:lineRule="auto"/>
        <w:ind w:firstLine="708"/>
        <w:rPr>
          <w:rFonts w:ascii="Arial" w:hAnsi="Arial"/>
          <w:color w:val="000000" w:themeColor="text1"/>
          <w:sz w:val="2"/>
          <w:szCs w:val="18"/>
        </w:rPr>
      </w:pPr>
    </w:p>
    <w:p w:rsidR="00B7293D" w:rsidRDefault="00B7293D" w:rsidP="00B7293D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Strony uzgadniają dokonanie w roku 2015 następujących zmian płacowych:</w:t>
      </w:r>
    </w:p>
    <w:p w:rsidR="00B7293D" w:rsidRDefault="00B7293D" w:rsidP="00B7293D">
      <w:pPr>
        <w:pStyle w:val="Tekstpodstawowy"/>
        <w:numPr>
          <w:ilvl w:val="0"/>
          <w:numId w:val="5"/>
        </w:numPr>
        <w:spacing w:line="360" w:lineRule="auto"/>
        <w:ind w:left="567" w:hanging="283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z dniem 01.05.2015r. dokonuje się wzrostu płac zasadniczych pracowników Spółki objętych ZUZP wg następujących zasad:</w:t>
      </w:r>
    </w:p>
    <w:p w:rsidR="00B7293D" w:rsidRDefault="00B7293D" w:rsidP="00B7293D">
      <w:pPr>
        <w:pStyle w:val="Tekstpodstawowy"/>
        <w:numPr>
          <w:ilvl w:val="0"/>
          <w:numId w:val="7"/>
        </w:numPr>
        <w:spacing w:line="360" w:lineRule="auto"/>
        <w:ind w:left="851" w:hanging="284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w przypadku pracowników, których aktualna płaca zasadnicza, jest niższa lub równa od 2174 zł, dokonuje się wzrostu płacy zasadniczej </w:t>
      </w:r>
      <w:r w:rsidRPr="00B125BD">
        <w:rPr>
          <w:rFonts w:ascii="Arial" w:hAnsi="Arial" w:cs="Arial"/>
          <w:b/>
          <w:color w:val="000000" w:themeColor="text1"/>
          <w:sz w:val="16"/>
          <w:szCs w:val="16"/>
        </w:rPr>
        <w:t>o 77zł;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br/>
        <w:t>Pracodawca zapewnia jednocześnie, że wraz z dokonaniem w/w zmian, płaca zasadnicza pracowników zatrudnionych w Spółce nie będzie niższa niż 1680 zł;</w:t>
      </w:r>
    </w:p>
    <w:p w:rsidR="00B7293D" w:rsidRDefault="00B7293D" w:rsidP="00B7293D">
      <w:pPr>
        <w:pStyle w:val="Tekstpodstawowy"/>
        <w:numPr>
          <w:ilvl w:val="0"/>
          <w:numId w:val="7"/>
        </w:numPr>
        <w:spacing w:line="360" w:lineRule="auto"/>
        <w:ind w:left="851" w:hanging="284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w przypadku pracowników, których aktualna płaca zasadnicza, jest wyższa od 2174 zł jednak mniejsza niż 2200zł, dokonuje się wzrostu płacy zasadniczej o </w:t>
      </w:r>
      <w:r w:rsidRPr="00B125BD">
        <w:rPr>
          <w:rFonts w:ascii="Arial" w:hAnsi="Arial" w:cs="Arial"/>
          <w:b/>
          <w:color w:val="000000" w:themeColor="text1"/>
          <w:sz w:val="16"/>
          <w:szCs w:val="16"/>
        </w:rPr>
        <w:t>52zł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oraz dodatkowo o wielkość stanowiącą różnicę pomiędzy kwotą </w:t>
      </w:r>
      <w:r w:rsidR="00632990">
        <w:rPr>
          <w:rFonts w:ascii="Arial" w:hAnsi="Arial" w:cs="Arial"/>
          <w:color w:val="000000" w:themeColor="text1"/>
          <w:sz w:val="16"/>
          <w:szCs w:val="16"/>
        </w:rPr>
        <w:t>219</w:t>
      </w:r>
      <w:r>
        <w:rPr>
          <w:rFonts w:ascii="Arial" w:hAnsi="Arial" w:cs="Arial"/>
          <w:color w:val="000000" w:themeColor="text1"/>
          <w:sz w:val="16"/>
          <w:szCs w:val="16"/>
        </w:rPr>
        <w:t>9 zł a posiadaną płacą zasadniczą,</w:t>
      </w:r>
    </w:p>
    <w:p w:rsidR="00B7293D" w:rsidRDefault="00B7293D" w:rsidP="00B7293D">
      <w:pPr>
        <w:pStyle w:val="Tekstpodstawowy"/>
        <w:numPr>
          <w:ilvl w:val="0"/>
          <w:numId w:val="7"/>
        </w:numPr>
        <w:spacing w:line="360" w:lineRule="auto"/>
        <w:ind w:left="851" w:hanging="284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w przypadku pracowników, których aktualna płaca zasadnicza jest równa lub wyższa od 2200zł, dokonuje się wzrostu płacy zasadniczej o 52zł, </w:t>
      </w:r>
    </w:p>
    <w:p w:rsidR="00B7293D" w:rsidRPr="00823141" w:rsidRDefault="00B7293D" w:rsidP="00B7293D">
      <w:pPr>
        <w:pStyle w:val="Tekstpodstawowy"/>
        <w:numPr>
          <w:ilvl w:val="0"/>
          <w:numId w:val="8"/>
        </w:numPr>
        <w:spacing w:line="360" w:lineRule="auto"/>
        <w:ind w:left="567" w:hanging="283"/>
        <w:rPr>
          <w:rFonts w:ascii="Arial" w:hAnsi="Arial" w:cs="Arial"/>
          <w:sz w:val="16"/>
          <w:szCs w:val="16"/>
        </w:rPr>
      </w:pPr>
      <w:r w:rsidRPr="00C73C3E">
        <w:rPr>
          <w:rFonts w:ascii="Arial" w:hAnsi="Arial" w:cs="Arial"/>
          <w:color w:val="000000" w:themeColor="text1"/>
          <w:sz w:val="16"/>
          <w:szCs w:val="16"/>
        </w:rPr>
        <w:t>uwzględniając termin wprowadzenia zmian płacowych, Strony uznają za zasadne uruchomienie wraz</w:t>
      </w:r>
      <w:r w:rsidR="001779D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779D5">
        <w:rPr>
          <w:rFonts w:ascii="Arial" w:hAnsi="Arial" w:cs="Arial"/>
          <w:color w:val="000000" w:themeColor="text1"/>
          <w:sz w:val="16"/>
          <w:szCs w:val="16"/>
        </w:rPr>
        <w:br/>
      </w:r>
      <w:r w:rsidRPr="00C73C3E">
        <w:rPr>
          <w:rFonts w:ascii="Arial" w:hAnsi="Arial" w:cs="Arial"/>
          <w:color w:val="000000" w:themeColor="text1"/>
          <w:sz w:val="16"/>
          <w:szCs w:val="16"/>
        </w:rPr>
        <w:t xml:space="preserve">z wynagrodzeniem za maj 2015r. jednorazowej „nagrody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uzupełniającej” </w:t>
      </w:r>
      <w:r w:rsidRPr="00C73C3E">
        <w:rPr>
          <w:rFonts w:ascii="Arial" w:hAnsi="Arial" w:cs="Arial"/>
          <w:color w:val="000000" w:themeColor="text1"/>
          <w:sz w:val="16"/>
          <w:szCs w:val="16"/>
        </w:rPr>
        <w:t xml:space="preserve">w wysokości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czterokrotności </w:t>
      </w:r>
      <w:r w:rsidRPr="00C73C3E">
        <w:rPr>
          <w:rFonts w:ascii="Arial" w:hAnsi="Arial" w:cs="Arial"/>
          <w:color w:val="000000" w:themeColor="text1"/>
          <w:sz w:val="16"/>
          <w:szCs w:val="16"/>
        </w:rPr>
        <w:t xml:space="preserve">miesięcznej kwoty podwyżki brutto otrzymanej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z dniem 01.05.2015r. </w:t>
      </w:r>
      <w:r w:rsidRPr="00C73C3E">
        <w:rPr>
          <w:rFonts w:ascii="Arial" w:hAnsi="Arial" w:cs="Arial"/>
          <w:color w:val="000000" w:themeColor="text1"/>
          <w:sz w:val="16"/>
          <w:szCs w:val="16"/>
        </w:rPr>
        <w:t>przez każdego pracownika Spółki objętego ZUZP, który w dniu 01.05.2015r. będzie pozostawał w zatrudnieniu, przy czym przez przepracowanie lub pozostawanie w zatrudnieniu należy rozumieć pozostawanie w stosunku pracy, za który przysługuje wynagrodzenie lub zasiłek z ubezpieczenia społecznego.</w:t>
      </w:r>
      <w:r w:rsidRPr="00C73C3E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Pr="00C73C3E">
        <w:rPr>
          <w:rFonts w:ascii="Arial" w:hAnsi="Arial" w:cs="Arial"/>
          <w:color w:val="000000" w:themeColor="text1"/>
          <w:sz w:val="16"/>
          <w:szCs w:val="16"/>
        </w:rPr>
        <w:t xml:space="preserve">W/w nagroda </w:t>
      </w:r>
      <w:r w:rsidRPr="00823141">
        <w:rPr>
          <w:rFonts w:ascii="Arial" w:hAnsi="Arial" w:cs="Arial"/>
          <w:sz w:val="16"/>
          <w:szCs w:val="16"/>
        </w:rPr>
        <w:t xml:space="preserve">wyrównawcza nie będzie uwzględniana w: </w:t>
      </w:r>
    </w:p>
    <w:p w:rsidR="00B7293D" w:rsidRPr="00823141" w:rsidRDefault="00B7293D" w:rsidP="00B7293D">
      <w:pPr>
        <w:pStyle w:val="Akapitzlist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>w podstawie obliczania wynagrodzenia chorobowego i zasiłków,</w:t>
      </w:r>
    </w:p>
    <w:p w:rsidR="00B7293D" w:rsidRPr="00823141" w:rsidRDefault="00B7293D" w:rsidP="00B7293D">
      <w:pPr>
        <w:pStyle w:val="Akapitzlist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>w podstawie średniej urlopowej i podstawie ekwiwalentu za urlop.</w:t>
      </w:r>
    </w:p>
    <w:p w:rsidR="00315E45" w:rsidRPr="00823141" w:rsidRDefault="00315E45" w:rsidP="00315E45">
      <w:pPr>
        <w:pStyle w:val="Tekstpodstawowy"/>
        <w:numPr>
          <w:ilvl w:val="0"/>
          <w:numId w:val="8"/>
        </w:numPr>
        <w:spacing w:line="360" w:lineRule="auto"/>
        <w:ind w:left="567" w:hanging="283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 xml:space="preserve">z dniem 01.05.2015r. włączone zostaje do wynagrodzenia pracowników Spółki - metodą „na wprost” – część dodatku </w:t>
      </w:r>
      <w:r w:rsidRPr="00823141">
        <w:rPr>
          <w:rFonts w:ascii="Arial" w:hAnsi="Arial" w:cs="Arial"/>
          <w:sz w:val="16"/>
          <w:szCs w:val="16"/>
        </w:rPr>
        <w:br/>
        <w:t xml:space="preserve">dodatku układowego, o którym mowa w </w:t>
      </w:r>
      <w:proofErr w:type="spellStart"/>
      <w:r w:rsidRPr="00823141">
        <w:rPr>
          <w:rFonts w:ascii="Arial" w:hAnsi="Arial" w:cs="Arial"/>
          <w:sz w:val="16"/>
          <w:szCs w:val="16"/>
        </w:rPr>
        <w:t>cz.I</w:t>
      </w:r>
      <w:proofErr w:type="spellEnd"/>
      <w:r w:rsidRPr="00823141">
        <w:rPr>
          <w:rFonts w:ascii="Arial" w:hAnsi="Arial" w:cs="Arial"/>
          <w:sz w:val="16"/>
          <w:szCs w:val="16"/>
        </w:rPr>
        <w:t>. „Porozumienia przedstawicieli ArcelorMittal Poland S.A. z Organizacjami Związkowymi Spółki w zakresie wzrostu płac w roku 2014”.</w:t>
      </w:r>
      <w:r w:rsidRPr="00823141">
        <w:rPr>
          <w:rFonts w:ascii="Arial" w:hAnsi="Arial" w:cs="Arial"/>
          <w:sz w:val="16"/>
          <w:szCs w:val="16"/>
        </w:rPr>
        <w:tab/>
      </w:r>
      <w:r w:rsidRPr="00823141">
        <w:rPr>
          <w:rFonts w:ascii="Arial" w:hAnsi="Arial" w:cs="Arial"/>
          <w:sz w:val="16"/>
          <w:szCs w:val="16"/>
        </w:rPr>
        <w:tab/>
      </w:r>
      <w:r w:rsidRPr="00823141">
        <w:rPr>
          <w:rFonts w:ascii="Arial" w:hAnsi="Arial" w:cs="Arial"/>
          <w:sz w:val="16"/>
          <w:szCs w:val="16"/>
        </w:rPr>
        <w:br/>
        <w:t>Zgodnie z ustaleniami Stron wynagrodzenie zasadnicze pracowników uprawnionych do otrzymania dodatku układowego wzrośnie o 70 PLN, co oznacza równocześnie, iż z dniem 01.05.2015r. wysokość otrzymywanego przez pracowników dodatku układowego wynosić będzie 80 PLN;</w:t>
      </w:r>
    </w:p>
    <w:p w:rsidR="00B7293D" w:rsidRPr="00B7293D" w:rsidRDefault="00B7293D" w:rsidP="00B7293D">
      <w:pPr>
        <w:pStyle w:val="Tekstpodstawowy"/>
        <w:numPr>
          <w:ilvl w:val="0"/>
          <w:numId w:val="8"/>
        </w:numPr>
        <w:spacing w:line="360" w:lineRule="auto"/>
        <w:ind w:left="567" w:hanging="283"/>
        <w:rPr>
          <w:rFonts w:ascii="Arial" w:hAnsi="Arial" w:cs="Arial"/>
          <w:color w:val="000000" w:themeColor="text1"/>
          <w:sz w:val="16"/>
          <w:szCs w:val="16"/>
        </w:rPr>
      </w:pPr>
      <w:r w:rsidRPr="00E156E6">
        <w:rPr>
          <w:rFonts w:ascii="Arial" w:hAnsi="Arial" w:cs="Arial"/>
          <w:sz w:val="16"/>
          <w:szCs w:val="16"/>
        </w:rPr>
        <w:t xml:space="preserve">Strony zgodnie uznają, że </w:t>
      </w:r>
      <w:r w:rsidR="00940732" w:rsidRPr="00E156E6">
        <w:rPr>
          <w:rFonts w:ascii="Arial" w:hAnsi="Arial" w:cs="Arial"/>
          <w:sz w:val="16"/>
          <w:szCs w:val="16"/>
        </w:rPr>
        <w:t>z uwagi na bardzo dobre wyniki w zakresie produktywności, produkcji i wyniki finansowe Spółki osiągnięte w r</w:t>
      </w:r>
      <w:r w:rsidRPr="00E156E6">
        <w:rPr>
          <w:rFonts w:ascii="Arial" w:hAnsi="Arial" w:cs="Arial"/>
          <w:sz w:val="16"/>
          <w:szCs w:val="16"/>
        </w:rPr>
        <w:t>oku 201</w:t>
      </w:r>
      <w:r w:rsidR="00940732" w:rsidRPr="00E156E6">
        <w:rPr>
          <w:rFonts w:ascii="Arial" w:hAnsi="Arial" w:cs="Arial"/>
          <w:sz w:val="16"/>
          <w:szCs w:val="16"/>
        </w:rPr>
        <w:t xml:space="preserve">4, </w:t>
      </w:r>
      <w:r w:rsidRPr="00E156E6">
        <w:rPr>
          <w:rFonts w:ascii="Arial" w:hAnsi="Arial" w:cs="Arial"/>
          <w:sz w:val="16"/>
          <w:szCs w:val="16"/>
        </w:rPr>
        <w:t>uprawnionym pracownikom Spółki wypłacona zostanie roczna nagroda za wkład pracy pracowników w funkcjonowanie Spółki.</w:t>
      </w:r>
      <w:r w:rsidRPr="00E156E6">
        <w:rPr>
          <w:rFonts w:ascii="Arial" w:hAnsi="Arial" w:cs="Arial"/>
          <w:sz w:val="16"/>
          <w:szCs w:val="16"/>
        </w:rPr>
        <w:tab/>
      </w:r>
      <w:r w:rsidRPr="00E156E6">
        <w:rPr>
          <w:rFonts w:ascii="Arial" w:hAnsi="Arial" w:cs="Arial"/>
          <w:sz w:val="16"/>
          <w:szCs w:val="16"/>
        </w:rPr>
        <w:br/>
      </w:r>
      <w:r w:rsidRPr="00B7293D">
        <w:rPr>
          <w:rFonts w:ascii="Arial" w:hAnsi="Arial" w:cs="Arial"/>
          <w:sz w:val="16"/>
          <w:szCs w:val="16"/>
        </w:rPr>
        <w:t>Wysokość nagrody</w:t>
      </w:r>
      <w:r>
        <w:rPr>
          <w:rFonts w:ascii="Arial" w:hAnsi="Arial" w:cs="Arial"/>
          <w:sz w:val="16"/>
          <w:szCs w:val="16"/>
        </w:rPr>
        <w:t xml:space="preserve">, o której mowa powyżej, </w:t>
      </w:r>
      <w:r w:rsidRPr="00B7293D">
        <w:rPr>
          <w:rFonts w:ascii="Arial" w:hAnsi="Arial" w:cs="Arial"/>
          <w:sz w:val="16"/>
          <w:szCs w:val="16"/>
        </w:rPr>
        <w:t xml:space="preserve">wynosi 1000 PLN zł/pracownika </w:t>
      </w:r>
      <w:r w:rsidRPr="00B7293D">
        <w:rPr>
          <w:rFonts w:ascii="Arial" w:hAnsi="Arial" w:cs="Arial"/>
          <w:color w:val="000000" w:themeColor="text1"/>
          <w:sz w:val="16"/>
          <w:szCs w:val="16"/>
        </w:rPr>
        <w:t>i zostanie wypłacona wg następujących zasad:</w:t>
      </w:r>
      <w:r w:rsidRPr="00B7293D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B7293D" w:rsidRPr="00764767" w:rsidRDefault="00B7293D" w:rsidP="00B7293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64767">
        <w:rPr>
          <w:rFonts w:ascii="Arial" w:hAnsi="Arial" w:cs="Arial"/>
          <w:color w:val="000000" w:themeColor="text1"/>
          <w:sz w:val="16"/>
          <w:szCs w:val="16"/>
        </w:rPr>
        <w:t xml:space="preserve">wraz z wynagrodzeniem za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czerwiec </w:t>
      </w:r>
      <w:r w:rsidRPr="00764767">
        <w:rPr>
          <w:rFonts w:ascii="Arial" w:hAnsi="Arial" w:cs="Arial"/>
          <w:color w:val="000000" w:themeColor="text1"/>
          <w:sz w:val="16"/>
          <w:szCs w:val="16"/>
        </w:rPr>
        <w:t>201</w:t>
      </w:r>
      <w:r>
        <w:rPr>
          <w:rFonts w:ascii="Arial" w:hAnsi="Arial" w:cs="Arial"/>
          <w:color w:val="000000" w:themeColor="text1"/>
          <w:sz w:val="16"/>
          <w:szCs w:val="16"/>
        </w:rPr>
        <w:t>5</w:t>
      </w:r>
      <w:r w:rsidRPr="00764767">
        <w:rPr>
          <w:rFonts w:ascii="Arial" w:hAnsi="Arial" w:cs="Arial"/>
          <w:color w:val="000000" w:themeColor="text1"/>
          <w:sz w:val="16"/>
          <w:szCs w:val="16"/>
        </w:rPr>
        <w:t>r., uprawnionym pracownikom Spółki wypłacona zostanie nagroda zaliczkowa w jednakowej wysokości dla wszystkich uprawnionych pracowników, tj. 500 zł/pracownika,</w:t>
      </w:r>
    </w:p>
    <w:p w:rsidR="00B7293D" w:rsidRPr="00764767" w:rsidRDefault="00B7293D" w:rsidP="00B7293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64767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 wraz z wynagrodzeniem za </w:t>
      </w:r>
      <w:r w:rsidRPr="00C73C3E">
        <w:rPr>
          <w:rFonts w:ascii="Arial" w:hAnsi="Arial" w:cs="Arial"/>
          <w:b/>
          <w:color w:val="000000" w:themeColor="text1"/>
          <w:sz w:val="16"/>
          <w:szCs w:val="16"/>
        </w:rPr>
        <w:t>sierpień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64767">
        <w:rPr>
          <w:rFonts w:ascii="Arial" w:hAnsi="Arial" w:cs="Arial"/>
          <w:color w:val="000000" w:themeColor="text1"/>
          <w:sz w:val="16"/>
          <w:szCs w:val="16"/>
        </w:rPr>
        <w:t>201</w:t>
      </w:r>
      <w:r>
        <w:rPr>
          <w:rFonts w:ascii="Arial" w:hAnsi="Arial" w:cs="Arial"/>
          <w:color w:val="000000" w:themeColor="text1"/>
          <w:sz w:val="16"/>
          <w:szCs w:val="16"/>
        </w:rPr>
        <w:t>5</w:t>
      </w:r>
      <w:r w:rsidRPr="00764767">
        <w:rPr>
          <w:rFonts w:ascii="Arial" w:hAnsi="Arial" w:cs="Arial"/>
          <w:color w:val="000000" w:themeColor="text1"/>
          <w:sz w:val="16"/>
          <w:szCs w:val="16"/>
        </w:rPr>
        <w:t>r., uprawnionym pracownikom Spółki wypłacona zostanie nagroda uzupełniająca w jednakowej wysokości dla wszystkich uprawnionych pracowników, tj. 500 zł/pracownika,</w:t>
      </w:r>
    </w:p>
    <w:p w:rsidR="00B7293D" w:rsidRPr="00B53686" w:rsidRDefault="00B7293D" w:rsidP="00B7293D">
      <w:pPr>
        <w:spacing w:line="360" w:lineRule="auto"/>
        <w:ind w:firstLine="5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53686">
        <w:rPr>
          <w:rFonts w:ascii="Arial" w:hAnsi="Arial" w:cs="Arial"/>
          <w:color w:val="000000" w:themeColor="text1"/>
          <w:sz w:val="16"/>
          <w:szCs w:val="16"/>
        </w:rPr>
        <w:t>Strony ustalają jednocześnie, iż:</w:t>
      </w:r>
    </w:p>
    <w:p w:rsidR="00B7293D" w:rsidRPr="00CA3648" w:rsidRDefault="00B7293D" w:rsidP="00B7293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53686">
        <w:rPr>
          <w:rFonts w:ascii="Arial" w:hAnsi="Arial" w:cs="Arial"/>
          <w:color w:val="000000" w:themeColor="text1"/>
          <w:sz w:val="16"/>
          <w:szCs w:val="16"/>
        </w:rPr>
        <w:t xml:space="preserve">z uwzględnieniem </w:t>
      </w:r>
      <w:proofErr w:type="spellStart"/>
      <w:r w:rsidRPr="00B53686">
        <w:rPr>
          <w:rFonts w:ascii="Arial" w:hAnsi="Arial" w:cs="Arial"/>
          <w:color w:val="000000" w:themeColor="text1"/>
          <w:sz w:val="16"/>
          <w:szCs w:val="16"/>
        </w:rPr>
        <w:t>ppkt.</w:t>
      </w:r>
      <w:r>
        <w:rPr>
          <w:rFonts w:ascii="Arial" w:hAnsi="Arial" w:cs="Arial"/>
          <w:color w:val="000000" w:themeColor="text1"/>
          <w:sz w:val="16"/>
          <w:szCs w:val="16"/>
        </w:rPr>
        <w:t>d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>)</w:t>
      </w:r>
      <w:r w:rsidRPr="00B53686">
        <w:rPr>
          <w:rFonts w:ascii="Arial" w:hAnsi="Arial" w:cs="Arial"/>
          <w:color w:val="000000" w:themeColor="text1"/>
          <w:sz w:val="16"/>
          <w:szCs w:val="16"/>
        </w:rPr>
        <w:t xml:space="preserve">. i </w:t>
      </w:r>
      <w:proofErr w:type="spellStart"/>
      <w:r w:rsidRPr="00B53686">
        <w:rPr>
          <w:rFonts w:ascii="Arial" w:hAnsi="Arial" w:cs="Arial"/>
          <w:color w:val="000000" w:themeColor="text1"/>
          <w:sz w:val="16"/>
          <w:szCs w:val="16"/>
        </w:rPr>
        <w:t>ppkt.</w:t>
      </w:r>
      <w:r>
        <w:rPr>
          <w:rFonts w:ascii="Arial" w:hAnsi="Arial" w:cs="Arial"/>
          <w:color w:val="000000" w:themeColor="text1"/>
          <w:sz w:val="16"/>
          <w:szCs w:val="16"/>
        </w:rPr>
        <w:t>e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>)</w:t>
      </w:r>
      <w:r w:rsidRPr="00B53686">
        <w:rPr>
          <w:rFonts w:ascii="Arial" w:hAnsi="Arial" w:cs="Arial"/>
          <w:color w:val="000000" w:themeColor="text1"/>
          <w:sz w:val="16"/>
          <w:szCs w:val="16"/>
        </w:rPr>
        <w:t xml:space="preserve">, uprawnionymi </w:t>
      </w:r>
      <w:r w:rsidRPr="00F86120">
        <w:rPr>
          <w:rFonts w:ascii="Arial" w:hAnsi="Arial" w:cs="Arial"/>
          <w:color w:val="000000" w:themeColor="text1"/>
          <w:sz w:val="16"/>
          <w:szCs w:val="16"/>
        </w:rPr>
        <w:t>do nagród, będą pracownicy Spółki objęci ZUZP dla pracowników ArcelorMittal Poland S.A., którzy przepracowali cały 201</w:t>
      </w:r>
      <w:r>
        <w:rPr>
          <w:rFonts w:ascii="Arial" w:hAnsi="Arial" w:cs="Arial"/>
          <w:color w:val="000000" w:themeColor="text1"/>
          <w:sz w:val="16"/>
          <w:szCs w:val="16"/>
        </w:rPr>
        <w:t>4</w:t>
      </w:r>
      <w:r w:rsidRPr="00F86120">
        <w:rPr>
          <w:rFonts w:ascii="Arial" w:hAnsi="Arial" w:cs="Arial"/>
          <w:color w:val="000000" w:themeColor="text1"/>
          <w:sz w:val="16"/>
          <w:szCs w:val="16"/>
        </w:rPr>
        <w:t xml:space="preserve">r. oraz w dniu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01.07</w:t>
      </w:r>
      <w:r w:rsidRPr="009A79D8">
        <w:rPr>
          <w:rFonts w:ascii="Arial" w:hAnsi="Arial" w:cs="Arial"/>
          <w:b/>
          <w:color w:val="000000" w:themeColor="text1"/>
          <w:sz w:val="16"/>
          <w:szCs w:val="16"/>
        </w:rPr>
        <w:t>.2015r</w:t>
      </w:r>
      <w:r w:rsidRPr="00F86120">
        <w:rPr>
          <w:rFonts w:ascii="Arial" w:hAnsi="Arial" w:cs="Arial"/>
          <w:color w:val="000000" w:themeColor="text1"/>
          <w:sz w:val="16"/>
          <w:szCs w:val="16"/>
        </w:rPr>
        <w:t xml:space="preserve">. – </w:t>
      </w:r>
      <w:r w:rsidRPr="00F86120">
        <w:rPr>
          <w:rFonts w:ascii="Arial" w:hAnsi="Arial" w:cs="Arial"/>
          <w:color w:val="000000" w:themeColor="text1"/>
          <w:sz w:val="16"/>
          <w:szCs w:val="16"/>
        </w:rPr>
        <w:br/>
        <w:t xml:space="preserve">w przypadku nagrody, o której mowa w </w:t>
      </w:r>
      <w:proofErr w:type="spellStart"/>
      <w:r w:rsidRPr="00B53686">
        <w:rPr>
          <w:rFonts w:ascii="Arial" w:hAnsi="Arial" w:cs="Arial"/>
          <w:color w:val="000000" w:themeColor="text1"/>
          <w:sz w:val="16"/>
          <w:szCs w:val="16"/>
        </w:rPr>
        <w:t>ppkt.</w:t>
      </w:r>
      <w:r>
        <w:rPr>
          <w:rFonts w:ascii="Arial" w:hAnsi="Arial" w:cs="Arial"/>
          <w:color w:val="000000" w:themeColor="text1"/>
          <w:sz w:val="16"/>
          <w:szCs w:val="16"/>
        </w:rPr>
        <w:t>a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>)</w:t>
      </w:r>
      <w:r w:rsidRPr="00F86120">
        <w:rPr>
          <w:rFonts w:ascii="Arial" w:hAnsi="Arial" w:cs="Arial"/>
          <w:color w:val="000000" w:themeColor="text1"/>
          <w:sz w:val="16"/>
          <w:szCs w:val="16"/>
        </w:rPr>
        <w:t xml:space="preserve"> oraz w dniu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01.09</w:t>
      </w:r>
      <w:r w:rsidRPr="009A79D8">
        <w:rPr>
          <w:rFonts w:ascii="Arial" w:hAnsi="Arial" w:cs="Arial"/>
          <w:b/>
          <w:color w:val="000000" w:themeColor="text1"/>
          <w:sz w:val="16"/>
          <w:szCs w:val="16"/>
        </w:rPr>
        <w:t>.2015r.</w:t>
      </w:r>
      <w:r w:rsidRPr="00F86120">
        <w:rPr>
          <w:rFonts w:ascii="Arial" w:hAnsi="Arial" w:cs="Arial"/>
          <w:color w:val="000000" w:themeColor="text1"/>
          <w:sz w:val="16"/>
          <w:szCs w:val="16"/>
        </w:rPr>
        <w:t xml:space="preserve"> –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6120">
        <w:rPr>
          <w:rFonts w:ascii="Arial" w:hAnsi="Arial" w:cs="Arial"/>
          <w:color w:val="000000" w:themeColor="text1"/>
          <w:sz w:val="16"/>
          <w:szCs w:val="16"/>
        </w:rPr>
        <w:t xml:space="preserve">w przypadku nagrody, o której mowa 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Pr="00F86120">
        <w:rPr>
          <w:rFonts w:ascii="Arial" w:hAnsi="Arial" w:cs="Arial"/>
          <w:color w:val="000000" w:themeColor="text1"/>
          <w:sz w:val="16"/>
          <w:szCs w:val="16"/>
        </w:rPr>
        <w:t xml:space="preserve">w </w:t>
      </w:r>
      <w:proofErr w:type="spellStart"/>
      <w:r w:rsidRPr="00B53686">
        <w:rPr>
          <w:rFonts w:ascii="Arial" w:hAnsi="Arial" w:cs="Arial"/>
          <w:color w:val="000000" w:themeColor="text1"/>
          <w:sz w:val="16"/>
          <w:szCs w:val="16"/>
        </w:rPr>
        <w:t>ppkt.</w:t>
      </w:r>
      <w:r>
        <w:rPr>
          <w:rFonts w:ascii="Arial" w:hAnsi="Arial" w:cs="Arial"/>
          <w:color w:val="000000" w:themeColor="text1"/>
          <w:sz w:val="16"/>
          <w:szCs w:val="16"/>
        </w:rPr>
        <w:t>b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>)</w:t>
      </w:r>
      <w:r w:rsidRPr="00F8612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53686">
        <w:rPr>
          <w:rFonts w:ascii="Arial" w:hAnsi="Arial" w:cs="Arial"/>
          <w:color w:val="000000" w:themeColor="text1"/>
          <w:sz w:val="16"/>
          <w:szCs w:val="16"/>
        </w:rPr>
        <w:t>– będą pozostawali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53686">
        <w:rPr>
          <w:rFonts w:ascii="Arial" w:hAnsi="Arial" w:cs="Arial"/>
          <w:color w:val="000000" w:themeColor="text1"/>
          <w:sz w:val="16"/>
          <w:szCs w:val="16"/>
        </w:rPr>
        <w:t>w zatrudnieniu, przy czym przez przepracowanie lub pozostawanie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53686">
        <w:rPr>
          <w:rFonts w:ascii="Arial" w:hAnsi="Arial" w:cs="Arial"/>
          <w:color w:val="000000" w:themeColor="text1"/>
          <w:sz w:val="16"/>
          <w:szCs w:val="16"/>
        </w:rPr>
        <w:t>w zatrudnieniu należy rozumieć pozostawanie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53686">
        <w:rPr>
          <w:rFonts w:ascii="Arial" w:hAnsi="Arial" w:cs="Arial"/>
          <w:color w:val="000000" w:themeColor="text1"/>
          <w:sz w:val="16"/>
          <w:szCs w:val="16"/>
        </w:rPr>
        <w:t>w stosunku pracy, za który przysługuje wynagrodzenie lub zasiłek z ubezpieczenia społecznego</w:t>
      </w:r>
      <w:r w:rsidRPr="00CA3648">
        <w:rPr>
          <w:rFonts w:ascii="Arial" w:hAnsi="Arial" w:cs="Arial"/>
          <w:color w:val="000000" w:themeColor="text1"/>
          <w:sz w:val="16"/>
          <w:szCs w:val="16"/>
        </w:rPr>
        <w:t>,</w:t>
      </w:r>
    </w:p>
    <w:p w:rsidR="00B7293D" w:rsidRPr="00DC71AB" w:rsidRDefault="00B7293D" w:rsidP="00B7293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53686">
        <w:rPr>
          <w:rFonts w:ascii="Arial" w:hAnsi="Arial" w:cs="Arial"/>
          <w:color w:val="000000" w:themeColor="text1"/>
          <w:sz w:val="16"/>
          <w:szCs w:val="16"/>
        </w:rPr>
        <w:t xml:space="preserve">z uwzględnieniem zasady, o której mowa w </w:t>
      </w:r>
      <w:proofErr w:type="spellStart"/>
      <w:r w:rsidRPr="00B53686">
        <w:rPr>
          <w:rFonts w:ascii="Arial" w:hAnsi="Arial" w:cs="Arial"/>
          <w:color w:val="000000" w:themeColor="text1"/>
          <w:sz w:val="16"/>
          <w:szCs w:val="16"/>
        </w:rPr>
        <w:t>ppkt.</w:t>
      </w:r>
      <w:r>
        <w:rPr>
          <w:rFonts w:ascii="Arial" w:hAnsi="Arial" w:cs="Arial"/>
          <w:color w:val="000000" w:themeColor="text1"/>
          <w:sz w:val="16"/>
          <w:szCs w:val="16"/>
        </w:rPr>
        <w:t>e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>)</w:t>
      </w:r>
      <w:r w:rsidRPr="00B53686">
        <w:rPr>
          <w:rFonts w:ascii="Arial" w:hAnsi="Arial" w:cs="Arial"/>
          <w:color w:val="000000" w:themeColor="text1"/>
          <w:sz w:val="16"/>
          <w:szCs w:val="16"/>
        </w:rPr>
        <w:t xml:space="preserve">, w przypadku pracowników Spółki, którzy objęci są ZUZP dla pracowników ArcelorMittal Poland </w:t>
      </w:r>
      <w:r w:rsidRPr="00E156E6">
        <w:rPr>
          <w:rFonts w:ascii="Arial" w:hAnsi="Arial" w:cs="Arial"/>
          <w:sz w:val="16"/>
          <w:szCs w:val="16"/>
        </w:rPr>
        <w:t xml:space="preserve">S.A. i nie przepracowali pełnych 12 miesięcy roku 2014, a przed zatrudnieniem świadczyli pracę na rzecz AMP S.A. w następujących podmiotach  gospodarczych:  AMP S.A. Oddział </w:t>
      </w:r>
      <w:r w:rsidRPr="00E156E6">
        <w:rPr>
          <w:rFonts w:ascii="Arial" w:hAnsi="Arial" w:cs="Arial"/>
          <w:sz w:val="16"/>
          <w:szCs w:val="16"/>
        </w:rPr>
        <w:br/>
        <w:t xml:space="preserve">w Zdzieszowicach, ZEN Sp. z o.o., </w:t>
      </w:r>
      <w:r w:rsidR="00940732" w:rsidRPr="00E156E6">
        <w:rPr>
          <w:rFonts w:ascii="Arial" w:hAnsi="Arial" w:cs="Arial"/>
          <w:sz w:val="16"/>
          <w:szCs w:val="16"/>
        </w:rPr>
        <w:t xml:space="preserve">Grupa </w:t>
      </w:r>
      <w:proofErr w:type="spellStart"/>
      <w:r w:rsidR="00940732" w:rsidRPr="00E156E6">
        <w:rPr>
          <w:rFonts w:ascii="Arial" w:hAnsi="Arial" w:cs="Arial"/>
          <w:sz w:val="16"/>
          <w:szCs w:val="16"/>
        </w:rPr>
        <w:t>Manpower</w:t>
      </w:r>
      <w:proofErr w:type="spellEnd"/>
      <w:r w:rsidR="00940732" w:rsidRPr="00E156E6">
        <w:rPr>
          <w:rFonts w:ascii="Arial" w:hAnsi="Arial" w:cs="Arial"/>
          <w:sz w:val="16"/>
          <w:szCs w:val="16"/>
        </w:rPr>
        <w:t xml:space="preserve"> , </w:t>
      </w:r>
      <w:r w:rsidRPr="00E156E6">
        <w:rPr>
          <w:rFonts w:ascii="Arial" w:hAnsi="Arial" w:cs="Arial"/>
          <w:sz w:val="16"/>
          <w:szCs w:val="16"/>
        </w:rPr>
        <w:t xml:space="preserve">SANPRO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Sp. z o.o. / </w:t>
      </w:r>
      <w:proofErr w:type="spellStart"/>
      <w:r w:rsidRPr="00B53686">
        <w:rPr>
          <w:rFonts w:ascii="Arial" w:hAnsi="Arial" w:cs="Arial"/>
          <w:color w:val="000000" w:themeColor="text1"/>
          <w:sz w:val="16"/>
          <w:szCs w:val="16"/>
        </w:rPr>
        <w:t>S</w:t>
      </w:r>
      <w:r>
        <w:rPr>
          <w:rFonts w:ascii="Arial" w:hAnsi="Arial" w:cs="Arial"/>
          <w:color w:val="000000" w:themeColor="text1"/>
          <w:sz w:val="16"/>
          <w:szCs w:val="16"/>
        </w:rPr>
        <w:t>ynergy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Platform </w:t>
      </w:r>
      <w:r w:rsidRPr="00B53686">
        <w:rPr>
          <w:rFonts w:ascii="Arial" w:hAnsi="Arial" w:cs="Arial"/>
          <w:color w:val="000000" w:themeColor="text1"/>
          <w:sz w:val="16"/>
          <w:szCs w:val="16"/>
        </w:rPr>
        <w:t xml:space="preserve">Sp. z o.o., ABC </w:t>
      </w:r>
      <w:r w:rsidR="00940732">
        <w:rPr>
          <w:rFonts w:ascii="Arial" w:hAnsi="Arial" w:cs="Arial"/>
          <w:color w:val="000000" w:themeColor="text1"/>
          <w:sz w:val="16"/>
          <w:szCs w:val="16"/>
        </w:rPr>
        <w:br/>
      </w:r>
      <w:r w:rsidRPr="00B53686">
        <w:rPr>
          <w:rFonts w:ascii="Arial" w:hAnsi="Arial" w:cs="Arial"/>
          <w:color w:val="000000" w:themeColor="text1"/>
          <w:sz w:val="16"/>
          <w:szCs w:val="16"/>
        </w:rPr>
        <w:t xml:space="preserve">Sp. z o.o. – roczna nagroda za wkład pracy pracowników w funkcjonowanie Spółki w roku 2014 przysługuje </w:t>
      </w:r>
      <w:r w:rsidR="00E156E6">
        <w:rPr>
          <w:rFonts w:ascii="Arial" w:hAnsi="Arial" w:cs="Arial"/>
          <w:color w:val="000000" w:themeColor="text1"/>
          <w:sz w:val="16"/>
          <w:szCs w:val="16"/>
        </w:rPr>
        <w:br/>
      </w:r>
      <w:r w:rsidRPr="00B53686">
        <w:rPr>
          <w:rFonts w:ascii="Arial" w:hAnsi="Arial" w:cs="Arial"/>
          <w:color w:val="000000" w:themeColor="text1"/>
          <w:sz w:val="16"/>
          <w:szCs w:val="16"/>
        </w:rPr>
        <w:t>w pełnej wysokości, z przyjęciem zasady,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53686">
        <w:rPr>
          <w:rFonts w:ascii="Arial" w:hAnsi="Arial" w:cs="Arial"/>
          <w:color w:val="000000" w:themeColor="text1"/>
          <w:sz w:val="16"/>
          <w:szCs w:val="16"/>
        </w:rPr>
        <w:t>że nagroda otrzymana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53686">
        <w:rPr>
          <w:rFonts w:ascii="Arial" w:hAnsi="Arial" w:cs="Arial"/>
          <w:color w:val="000000" w:themeColor="text1"/>
          <w:sz w:val="16"/>
          <w:szCs w:val="16"/>
        </w:rPr>
        <w:t>w w/</w:t>
      </w:r>
      <w:r w:rsidRPr="00DC71AB">
        <w:rPr>
          <w:rFonts w:ascii="Arial" w:hAnsi="Arial" w:cs="Arial"/>
          <w:sz w:val="16"/>
          <w:szCs w:val="16"/>
        </w:rPr>
        <w:t>w podmiotach gospodarczych pomniejsza nagrodę w AMP S.A.,</w:t>
      </w:r>
    </w:p>
    <w:p w:rsidR="00B7293D" w:rsidRDefault="00B7293D" w:rsidP="00B7293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1AB">
        <w:rPr>
          <w:rFonts w:ascii="Arial" w:hAnsi="Arial" w:cs="Arial"/>
          <w:sz w:val="16"/>
          <w:szCs w:val="16"/>
        </w:rPr>
        <w:t xml:space="preserve">w  przypadku pracowników Spółki, którzy objęci są ZUZP dla pracowników ArcelorMittal Poland S.A. i nie przepracowali pełnych 12 miesięcy roku 2014 z powodu: urlopu bezpłatnego, urlopu wychowawczego </w:t>
      </w:r>
      <w:r w:rsidRPr="00DC71AB">
        <w:rPr>
          <w:rFonts w:ascii="Arial" w:hAnsi="Arial" w:cs="Arial"/>
          <w:sz w:val="16"/>
          <w:szCs w:val="16"/>
        </w:rPr>
        <w:br/>
        <w:t xml:space="preserve">i nieobecności  nieusprawiedliwionej, wysokość nagród zostaje pomniejszona o 1/12 za każdy nie przepracowany </w:t>
      </w:r>
      <w:r w:rsidRPr="00DC71AB">
        <w:rPr>
          <w:rFonts w:ascii="Arial" w:hAnsi="Arial" w:cs="Arial"/>
          <w:sz w:val="16"/>
          <w:szCs w:val="16"/>
        </w:rPr>
        <w:br/>
        <w:t>z  w/w powodów pełny miesiąc roku 2014.</w:t>
      </w:r>
    </w:p>
    <w:p w:rsidR="00B7293D" w:rsidRPr="00C73C3E" w:rsidRDefault="00B7293D" w:rsidP="00B7293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3C3E">
        <w:rPr>
          <w:rFonts w:ascii="Arial" w:hAnsi="Arial" w:cs="Arial"/>
          <w:sz w:val="16"/>
          <w:szCs w:val="16"/>
        </w:rPr>
        <w:t xml:space="preserve">z uwzględnieniem </w:t>
      </w:r>
      <w:proofErr w:type="spellStart"/>
      <w:r w:rsidRPr="00C73C3E">
        <w:rPr>
          <w:rFonts w:ascii="Arial" w:hAnsi="Arial" w:cs="Arial"/>
          <w:sz w:val="16"/>
          <w:szCs w:val="16"/>
        </w:rPr>
        <w:t>ppkt.g</w:t>
      </w:r>
      <w:proofErr w:type="spellEnd"/>
      <w:r w:rsidRPr="00C73C3E">
        <w:rPr>
          <w:rFonts w:ascii="Arial" w:hAnsi="Arial" w:cs="Arial"/>
          <w:sz w:val="16"/>
          <w:szCs w:val="16"/>
        </w:rPr>
        <w:t xml:space="preserve">). Pracodawca gwarantuje, że ustalenia Stron dotyczące wypłaty rocznej nagrody za wkład pracy pracowników </w:t>
      </w:r>
      <w:r w:rsidRPr="00B53686">
        <w:rPr>
          <w:rFonts w:ascii="Arial" w:hAnsi="Arial" w:cs="Arial"/>
          <w:color w:val="000000" w:themeColor="text1"/>
          <w:sz w:val="16"/>
          <w:szCs w:val="16"/>
        </w:rPr>
        <w:t>w fu</w:t>
      </w:r>
      <w:r>
        <w:rPr>
          <w:rFonts w:ascii="Arial" w:hAnsi="Arial" w:cs="Arial"/>
          <w:color w:val="000000" w:themeColor="text1"/>
          <w:sz w:val="16"/>
          <w:szCs w:val="16"/>
        </w:rPr>
        <w:t>nkcjonowanie Spółki w roku 2014</w:t>
      </w:r>
      <w:r w:rsidRPr="00C73C3E">
        <w:rPr>
          <w:rFonts w:ascii="Arial" w:hAnsi="Arial" w:cs="Arial"/>
          <w:sz w:val="16"/>
          <w:szCs w:val="16"/>
        </w:rPr>
        <w:t>, będą miały odpowiednie zastosowanie do pracowników podlegających procesowi restrukturyzacji organizacyjnej (wydzielenia), zaistniałych od 01.01.2014r. do 31.12.2014., z tym, że nagroda dla tych pracowników zostanie wypłacona proporcjonalnie do okresu zatrudnienia w Spółce w roku 201</w:t>
      </w:r>
      <w:r w:rsidR="00321915">
        <w:rPr>
          <w:rFonts w:ascii="Arial" w:hAnsi="Arial" w:cs="Arial"/>
          <w:sz w:val="16"/>
          <w:szCs w:val="16"/>
        </w:rPr>
        <w:t>4</w:t>
      </w:r>
      <w:r w:rsidRPr="00C73C3E">
        <w:rPr>
          <w:rFonts w:ascii="Arial" w:hAnsi="Arial" w:cs="Arial"/>
          <w:sz w:val="16"/>
          <w:szCs w:val="16"/>
        </w:rPr>
        <w:t>,</w:t>
      </w:r>
    </w:p>
    <w:p w:rsidR="00B7293D" w:rsidRPr="00C73C3E" w:rsidRDefault="00B7293D" w:rsidP="00B7293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3C3E">
        <w:rPr>
          <w:rFonts w:ascii="Arial" w:hAnsi="Arial" w:cs="Arial"/>
          <w:sz w:val="16"/>
          <w:szCs w:val="16"/>
        </w:rPr>
        <w:t xml:space="preserve">Nagroda, o której mowa w </w:t>
      </w:r>
      <w:proofErr w:type="spellStart"/>
      <w:r w:rsidRPr="00C73C3E">
        <w:rPr>
          <w:rFonts w:ascii="Arial" w:hAnsi="Arial" w:cs="Arial"/>
          <w:sz w:val="16"/>
          <w:szCs w:val="16"/>
        </w:rPr>
        <w:t>ppkt.f</w:t>
      </w:r>
      <w:proofErr w:type="spellEnd"/>
      <w:r w:rsidRPr="00C73C3E">
        <w:rPr>
          <w:rFonts w:ascii="Arial" w:hAnsi="Arial" w:cs="Arial"/>
          <w:sz w:val="16"/>
          <w:szCs w:val="16"/>
        </w:rPr>
        <w:t xml:space="preserve">) powyżej, ulega odpowiedniemu zmniejszeniu lub nie jest wypłacana, </w:t>
      </w:r>
      <w:r w:rsidRPr="00C73C3E">
        <w:rPr>
          <w:rFonts w:ascii="Arial" w:hAnsi="Arial" w:cs="Arial"/>
          <w:sz w:val="16"/>
          <w:szCs w:val="16"/>
        </w:rPr>
        <w:br/>
        <w:t xml:space="preserve">w przypadku, gdy w nowym podmiocie gospodarczym uprawniony pracownik otrzyma analogiczną nagrodę </w:t>
      </w:r>
      <w:r w:rsidRPr="00C73C3E">
        <w:rPr>
          <w:rFonts w:ascii="Arial" w:hAnsi="Arial" w:cs="Arial"/>
          <w:sz w:val="16"/>
          <w:szCs w:val="16"/>
        </w:rPr>
        <w:br/>
        <w:t>w wysokości odpowiednio: mniejszej lub wyższej od uprawnienia wynikającego z pkt3);</w:t>
      </w:r>
    </w:p>
    <w:p w:rsidR="00B7293D" w:rsidRPr="00823141" w:rsidRDefault="001779D5" w:rsidP="00315E45">
      <w:pPr>
        <w:pStyle w:val="Tekstpodstawowy"/>
        <w:numPr>
          <w:ilvl w:val="0"/>
          <w:numId w:val="33"/>
        </w:numPr>
        <w:spacing w:line="360" w:lineRule="auto"/>
        <w:ind w:left="567" w:hanging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F22D0E" w:rsidRPr="00823141">
        <w:rPr>
          <w:rFonts w:ascii="Arial" w:hAnsi="Arial" w:cs="Arial"/>
          <w:sz w:val="16"/>
          <w:szCs w:val="16"/>
        </w:rPr>
        <w:t xml:space="preserve"> uwzględnieniem postanowień ust.3., </w:t>
      </w:r>
      <w:r w:rsidR="00B7293D" w:rsidRPr="00823141">
        <w:rPr>
          <w:rFonts w:ascii="Arial" w:hAnsi="Arial" w:cs="Arial"/>
          <w:sz w:val="16"/>
          <w:szCs w:val="16"/>
        </w:rPr>
        <w:t xml:space="preserve">Strony ustalają, iż wraz z wynagrodzeniem za listopad 2015r. pracownikom Spółki objętym ZUZP dla pracowników ArcelorMittal Poland S.A., którzy w dniu 01.12.2015r. będą pozostawali </w:t>
      </w:r>
      <w:r w:rsidR="00F22D0E" w:rsidRPr="00823141">
        <w:rPr>
          <w:rFonts w:ascii="Arial" w:hAnsi="Arial" w:cs="Arial"/>
          <w:sz w:val="16"/>
          <w:szCs w:val="16"/>
        </w:rPr>
        <w:br/>
      </w:r>
      <w:r w:rsidR="00B7293D" w:rsidRPr="00823141">
        <w:rPr>
          <w:rFonts w:ascii="Arial" w:hAnsi="Arial" w:cs="Arial"/>
          <w:sz w:val="16"/>
          <w:szCs w:val="16"/>
        </w:rPr>
        <w:t xml:space="preserve">w zatrudnieniu, </w:t>
      </w:r>
      <w:r w:rsidR="00E156E6" w:rsidRPr="00823141">
        <w:rPr>
          <w:rFonts w:ascii="Arial" w:hAnsi="Arial" w:cs="Arial"/>
          <w:sz w:val="16"/>
          <w:szCs w:val="16"/>
        </w:rPr>
        <w:t>zostanie</w:t>
      </w:r>
      <w:r w:rsidR="00B7293D" w:rsidRPr="00823141">
        <w:rPr>
          <w:rFonts w:ascii="Arial" w:hAnsi="Arial" w:cs="Arial"/>
          <w:sz w:val="16"/>
          <w:szCs w:val="16"/>
        </w:rPr>
        <w:t xml:space="preserve"> wypłacona jednorazowa nagroda wskaźnikowa, przy czym na mocy decyzji Stron nie będzie ona stanowiła  podstawy do wzrostu wynagrodzeń w roku 2016.</w:t>
      </w:r>
      <w:r w:rsidR="00B7293D" w:rsidRPr="00823141">
        <w:rPr>
          <w:rFonts w:ascii="Arial" w:hAnsi="Arial" w:cs="Arial"/>
          <w:sz w:val="16"/>
          <w:szCs w:val="16"/>
        </w:rPr>
        <w:tab/>
      </w:r>
      <w:r w:rsidR="00B7293D" w:rsidRPr="00823141">
        <w:rPr>
          <w:rFonts w:ascii="Arial" w:hAnsi="Arial" w:cs="Arial"/>
          <w:sz w:val="16"/>
          <w:szCs w:val="16"/>
        </w:rPr>
        <w:br/>
        <w:t xml:space="preserve">Wysokość bazowa nagrody wskaźnikowej </w:t>
      </w:r>
      <w:r w:rsidR="00E156E6" w:rsidRPr="00823141">
        <w:rPr>
          <w:rFonts w:ascii="Arial" w:hAnsi="Arial" w:cs="Arial"/>
          <w:sz w:val="16"/>
          <w:szCs w:val="16"/>
        </w:rPr>
        <w:t>wynosi 6</w:t>
      </w:r>
      <w:r w:rsidR="00B7293D" w:rsidRPr="00823141">
        <w:rPr>
          <w:rFonts w:ascii="Arial" w:hAnsi="Arial" w:cs="Arial"/>
          <w:sz w:val="16"/>
          <w:szCs w:val="16"/>
        </w:rPr>
        <w:t>00 PLN /pracownika, a jej wypłata i wysokość będzie uzależniona od poziomu wykonania założeń dotyczących osiągnięcia za trzy kwartały 2015r. zakładanej produktywności, wskaźnika absencji oraz wskaźnika</w:t>
      </w:r>
      <w:r w:rsidR="007D7879" w:rsidRPr="00823141">
        <w:rPr>
          <w:rFonts w:ascii="Arial" w:hAnsi="Arial" w:cs="Arial"/>
          <w:sz w:val="16"/>
          <w:szCs w:val="16"/>
        </w:rPr>
        <w:t xml:space="preserve"> częstotliwości wypadków</w:t>
      </w:r>
      <w:r w:rsidR="00B7293D" w:rsidRPr="00823141">
        <w:rPr>
          <w:rFonts w:ascii="Arial" w:hAnsi="Arial" w:cs="Arial"/>
          <w:sz w:val="16"/>
          <w:szCs w:val="16"/>
        </w:rPr>
        <w:t>, wg poniższych wzorów.</w:t>
      </w:r>
      <w:r w:rsidR="00E156E6" w:rsidRPr="00823141">
        <w:rPr>
          <w:rFonts w:ascii="Arial" w:hAnsi="Arial" w:cs="Arial"/>
          <w:sz w:val="16"/>
          <w:szCs w:val="16"/>
        </w:rPr>
        <w:tab/>
      </w:r>
      <w:r w:rsidR="00E156E6" w:rsidRPr="00823141">
        <w:rPr>
          <w:rFonts w:ascii="Arial" w:hAnsi="Arial" w:cs="Arial"/>
          <w:sz w:val="16"/>
          <w:szCs w:val="16"/>
        </w:rPr>
        <w:br/>
        <w:t xml:space="preserve">Pracodawca gwarantuje jednocześnie, iż wysokość nagrody wskaźnikowej w roku 2015 nie będzie niższa jak 300 </w:t>
      </w:r>
      <w:r w:rsidR="00E156E6" w:rsidRPr="00823141">
        <w:rPr>
          <w:rFonts w:ascii="Arial" w:hAnsi="Arial" w:cs="Arial"/>
          <w:sz w:val="16"/>
          <w:szCs w:val="16"/>
        </w:rPr>
        <w:br/>
        <w:t>PLN /pracownika.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454"/>
        <w:gridCol w:w="191"/>
        <w:gridCol w:w="1305"/>
        <w:gridCol w:w="1311"/>
        <w:gridCol w:w="146"/>
        <w:gridCol w:w="1162"/>
        <w:gridCol w:w="1446"/>
      </w:tblGrid>
      <w:tr w:rsidR="007D7879" w:rsidRPr="00321915" w:rsidTr="00B7293D">
        <w:trPr>
          <w:trHeight w:val="915"/>
        </w:trPr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r w:rsidRPr="00321915">
              <w:rPr>
                <w:rFonts w:ascii="Arial" w:hAnsi="Arial" w:cs="Arial"/>
                <w:color w:val="000000"/>
                <w:sz w:val="18"/>
                <w:szCs w:val="18"/>
              </w:rPr>
              <w:t>Baza do wypłaty nagrody (</w:t>
            </w:r>
            <w:proofErr w:type="spellStart"/>
            <w:r w:rsidRPr="00321915">
              <w:rPr>
                <w:rFonts w:ascii="Arial" w:hAnsi="Arial" w:cs="Arial"/>
                <w:color w:val="000000"/>
                <w:sz w:val="18"/>
                <w:szCs w:val="18"/>
              </w:rPr>
              <w:t>pln</w:t>
            </w:r>
            <w:proofErr w:type="spellEnd"/>
            <w:r w:rsidRPr="0032191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6E6" w:rsidRPr="00321915" w:rsidRDefault="00B7293D" w:rsidP="00E15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915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Produktywność </w:t>
            </w:r>
          </w:p>
          <w:p w:rsidR="00B7293D" w:rsidRPr="00321915" w:rsidRDefault="00B7293D" w:rsidP="006E35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915">
              <w:rPr>
                <w:rFonts w:ascii="Arial" w:hAnsi="Arial" w:cs="Arial"/>
                <w:color w:val="000000"/>
                <w:sz w:val="18"/>
                <w:szCs w:val="18"/>
              </w:rPr>
              <w:t>Absencja chorobowa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915">
              <w:rPr>
                <w:rFonts w:ascii="Arial" w:hAnsi="Arial" w:cs="Arial"/>
                <w:color w:val="000000"/>
                <w:sz w:val="18"/>
                <w:szCs w:val="18"/>
              </w:rPr>
              <w:t>Wskaźnik częstotliwości wypadków</w:t>
            </w:r>
          </w:p>
        </w:tc>
      </w:tr>
      <w:tr w:rsidR="00B7293D" w:rsidRPr="00321915" w:rsidTr="00B7293D">
        <w:trPr>
          <w:trHeight w:val="315"/>
        </w:trPr>
        <w:tc>
          <w:tcPr>
            <w:tcW w:w="1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E156E6" w:rsidP="00B72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B7293D" w:rsidRPr="00321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9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9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9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D7879" w:rsidRPr="00321915" w:rsidTr="00B7293D">
        <w:trPr>
          <w:trHeight w:val="12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7879" w:rsidRPr="00321915" w:rsidTr="00B7293D">
        <w:trPr>
          <w:trHeight w:val="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7879" w:rsidRPr="00321915" w:rsidTr="00B7293D">
        <w:trPr>
          <w:trHeight w:val="13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7879" w:rsidRPr="00321915" w:rsidTr="00FC6ED8">
        <w:trPr>
          <w:trHeight w:val="1051"/>
        </w:trPr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D" w:rsidRPr="00321915" w:rsidRDefault="00B7293D" w:rsidP="00B729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9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wykonanie 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9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współczynnik do wypłaty - </w:t>
            </w:r>
            <w:r w:rsidRPr="00321915">
              <w:rPr>
                <w:rFonts w:ascii="Arial" w:hAnsi="Arial" w:cs="Arial"/>
                <w:sz w:val="18"/>
                <w:szCs w:val="18"/>
              </w:rPr>
              <w:t>Produktywność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91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D" w:rsidRPr="00321915" w:rsidRDefault="00B7293D" w:rsidP="00B729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9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wykonanie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9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współczynnik do wypłaty - </w:t>
            </w:r>
            <w:r w:rsidRPr="00321915">
              <w:rPr>
                <w:rFonts w:ascii="Arial" w:hAnsi="Arial" w:cs="Arial"/>
                <w:sz w:val="18"/>
                <w:szCs w:val="18"/>
              </w:rPr>
              <w:t>Absencja chorobowa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915">
              <w:rPr>
                <w:rFonts w:ascii="Arial" w:hAnsi="Arial" w:cs="Arial"/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93D" w:rsidRPr="00321915" w:rsidRDefault="00B7293D" w:rsidP="007D7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9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współczynnik do wypłaty - </w:t>
            </w:r>
            <w:r w:rsidR="007D7879" w:rsidRPr="00321915">
              <w:rPr>
                <w:rFonts w:ascii="Arial" w:hAnsi="Arial" w:cs="Arial"/>
                <w:sz w:val="18"/>
                <w:szCs w:val="18"/>
              </w:rPr>
              <w:t>C</w:t>
            </w:r>
            <w:r w:rsidRPr="00321915">
              <w:rPr>
                <w:rFonts w:ascii="Arial" w:hAnsi="Arial" w:cs="Arial"/>
                <w:sz w:val="18"/>
                <w:szCs w:val="18"/>
              </w:rPr>
              <w:t>zęstotliwoś</w:t>
            </w:r>
            <w:r w:rsidR="007D7879" w:rsidRPr="00321915">
              <w:rPr>
                <w:rFonts w:ascii="Arial" w:hAnsi="Arial" w:cs="Arial"/>
                <w:sz w:val="18"/>
                <w:szCs w:val="18"/>
              </w:rPr>
              <w:t>ć</w:t>
            </w:r>
            <w:r w:rsidRPr="00321915">
              <w:rPr>
                <w:rFonts w:ascii="Arial" w:hAnsi="Arial" w:cs="Arial"/>
                <w:sz w:val="18"/>
                <w:szCs w:val="18"/>
              </w:rPr>
              <w:t xml:space="preserve"> wypadków</w:t>
            </w:r>
          </w:p>
        </w:tc>
      </w:tr>
      <w:tr w:rsidR="007D7879" w:rsidRPr="00321915" w:rsidTr="00B7293D">
        <w:trPr>
          <w:trHeight w:val="285"/>
        </w:trPr>
        <w:tc>
          <w:tcPr>
            <w:tcW w:w="1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B72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 xml:space="preserve">≥ 563 </w:t>
            </w:r>
            <w:proofErr w:type="spellStart"/>
            <w:r w:rsidRPr="00321915">
              <w:rPr>
                <w:rFonts w:ascii="Arial" w:hAnsi="Arial" w:cs="Arial"/>
                <w:sz w:val="18"/>
                <w:szCs w:val="18"/>
              </w:rPr>
              <w:t>tHRCe</w:t>
            </w:r>
            <w:proofErr w:type="spellEnd"/>
            <w:r w:rsidRPr="00321915">
              <w:rPr>
                <w:rFonts w:ascii="Arial" w:hAnsi="Arial" w:cs="Arial"/>
                <w:sz w:val="18"/>
                <w:szCs w:val="18"/>
              </w:rPr>
              <w:t>/ pracownika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>≤ 4,16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>≤ 0,81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D7879" w:rsidRPr="00321915" w:rsidTr="00B7293D">
        <w:trPr>
          <w:trHeight w:val="285"/>
        </w:trPr>
        <w:tc>
          <w:tcPr>
            <w:tcW w:w="1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 xml:space="preserve">&lt; 563 </w:t>
            </w:r>
            <w:proofErr w:type="spellStart"/>
            <w:r w:rsidRPr="00321915">
              <w:rPr>
                <w:rFonts w:ascii="Arial" w:hAnsi="Arial" w:cs="Arial"/>
                <w:sz w:val="18"/>
                <w:szCs w:val="18"/>
              </w:rPr>
              <w:t>tHRCe</w:t>
            </w:r>
            <w:proofErr w:type="spellEnd"/>
            <w:r w:rsidRPr="00321915">
              <w:rPr>
                <w:rFonts w:ascii="Arial" w:hAnsi="Arial" w:cs="Arial"/>
                <w:sz w:val="18"/>
                <w:szCs w:val="18"/>
              </w:rPr>
              <w:t>/ pracownika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B72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>&gt;4,16 -  ≤ 5,07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B72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>&gt;0,81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7293D" w:rsidRPr="00321915" w:rsidTr="00B7293D">
        <w:trPr>
          <w:trHeight w:val="285"/>
        </w:trPr>
        <w:tc>
          <w:tcPr>
            <w:tcW w:w="1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>&gt;5.07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9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3D" w:rsidRPr="00321915" w:rsidRDefault="00B7293D" w:rsidP="006E35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3D" w:rsidRPr="00321915" w:rsidRDefault="00B7293D" w:rsidP="006E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B7293D" w:rsidRDefault="00B7293D" w:rsidP="00440389">
      <w:pPr>
        <w:pStyle w:val="Tekstpodstawowy"/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14069C" w:rsidRPr="00DC71AB" w:rsidRDefault="00E842A8" w:rsidP="00B7293D">
      <w:pPr>
        <w:pStyle w:val="Tekstpodstawowy"/>
        <w:numPr>
          <w:ilvl w:val="0"/>
          <w:numId w:val="26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lastRenderedPageBreak/>
        <w:t>B</w:t>
      </w:r>
      <w:r w:rsidR="00456997" w:rsidRPr="00EA4286">
        <w:rPr>
          <w:rFonts w:ascii="Arial" w:hAnsi="Arial" w:cs="Arial"/>
          <w:color w:val="000000" w:themeColor="text1"/>
          <w:sz w:val="16"/>
          <w:szCs w:val="16"/>
        </w:rPr>
        <w:t xml:space="preserve">iorąc pod uwagę </w:t>
      </w:r>
      <w:r w:rsidR="00AA285A">
        <w:rPr>
          <w:rFonts w:ascii="Arial" w:hAnsi="Arial" w:cs="Arial"/>
          <w:color w:val="000000" w:themeColor="text1"/>
          <w:sz w:val="16"/>
          <w:szCs w:val="16"/>
        </w:rPr>
        <w:t xml:space="preserve">aktualne </w:t>
      </w:r>
      <w:r w:rsidR="00456997" w:rsidRPr="00EA4286">
        <w:rPr>
          <w:rFonts w:ascii="Arial" w:hAnsi="Arial" w:cs="Arial"/>
          <w:color w:val="000000" w:themeColor="text1"/>
          <w:sz w:val="16"/>
          <w:szCs w:val="16"/>
        </w:rPr>
        <w:t>wyzwania związane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56997" w:rsidRPr="00EA4286">
        <w:rPr>
          <w:rFonts w:ascii="Arial" w:hAnsi="Arial" w:cs="Arial"/>
          <w:color w:val="000000" w:themeColor="text1"/>
          <w:sz w:val="16"/>
          <w:szCs w:val="16"/>
        </w:rPr>
        <w:t xml:space="preserve">z osiągnięciem konkurencyjnego poziomu </w:t>
      </w:r>
      <w:r w:rsidR="00456997" w:rsidRPr="00DC71AB">
        <w:rPr>
          <w:rFonts w:ascii="Arial" w:hAnsi="Arial" w:cs="Arial"/>
          <w:sz w:val="16"/>
          <w:szCs w:val="16"/>
        </w:rPr>
        <w:t xml:space="preserve">kosztów stałych </w:t>
      </w:r>
      <w:r w:rsidR="0095128A" w:rsidRPr="00DC71AB">
        <w:rPr>
          <w:rFonts w:ascii="Arial" w:hAnsi="Arial" w:cs="Arial"/>
          <w:sz w:val="16"/>
          <w:szCs w:val="16"/>
        </w:rPr>
        <w:t>w Spółce, zapewniając</w:t>
      </w:r>
      <w:r w:rsidR="00D175CD" w:rsidRPr="00DC71AB">
        <w:rPr>
          <w:rFonts w:ascii="Arial" w:hAnsi="Arial" w:cs="Arial"/>
          <w:sz w:val="16"/>
          <w:szCs w:val="16"/>
        </w:rPr>
        <w:t xml:space="preserve">ego </w:t>
      </w:r>
      <w:r w:rsidR="0095128A" w:rsidRPr="00DC71AB">
        <w:rPr>
          <w:rFonts w:ascii="Arial" w:hAnsi="Arial" w:cs="Arial"/>
          <w:sz w:val="16"/>
          <w:szCs w:val="16"/>
        </w:rPr>
        <w:t xml:space="preserve">wzrost produktywności oraz dalszy rozwój produktu, </w:t>
      </w:r>
      <w:r w:rsidR="00456997" w:rsidRPr="00DC71AB">
        <w:rPr>
          <w:rFonts w:ascii="Arial" w:hAnsi="Arial" w:cs="Arial"/>
          <w:sz w:val="16"/>
          <w:szCs w:val="16"/>
        </w:rPr>
        <w:t xml:space="preserve">Strony </w:t>
      </w:r>
      <w:r w:rsidR="000A4B34">
        <w:rPr>
          <w:rFonts w:ascii="Arial" w:hAnsi="Arial" w:cs="Arial"/>
          <w:sz w:val="16"/>
          <w:szCs w:val="16"/>
        </w:rPr>
        <w:t>Porozumienia</w:t>
      </w:r>
      <w:r w:rsidR="0014069C" w:rsidRPr="00DC71AB">
        <w:rPr>
          <w:rFonts w:ascii="Arial" w:hAnsi="Arial" w:cs="Arial"/>
          <w:sz w:val="16"/>
          <w:szCs w:val="16"/>
        </w:rPr>
        <w:t>:</w:t>
      </w:r>
    </w:p>
    <w:p w:rsidR="00002A98" w:rsidRDefault="00B7293D" w:rsidP="00B7293D">
      <w:pPr>
        <w:pStyle w:val="Tekstpodstawowy"/>
        <w:numPr>
          <w:ilvl w:val="0"/>
          <w:numId w:val="27"/>
        </w:numPr>
        <w:spacing w:line="360" w:lineRule="auto"/>
        <w:ind w:left="567" w:hanging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002A98">
        <w:rPr>
          <w:rFonts w:ascii="Arial" w:hAnsi="Arial" w:cs="Arial"/>
          <w:sz w:val="16"/>
          <w:szCs w:val="16"/>
        </w:rPr>
        <w:t xml:space="preserve">obowiązują się do niezwłocznego zawarcia, celem przesłania do rejestracji w Państwowej Inspekcji Pracy, uzgodnionego  w ramach Zespołu Roboczego, Protokołu dodatkowego do ZUZP </w:t>
      </w:r>
      <w:r w:rsidR="00C73C3E">
        <w:rPr>
          <w:rFonts w:ascii="Arial" w:hAnsi="Arial" w:cs="Arial"/>
          <w:sz w:val="16"/>
          <w:szCs w:val="16"/>
        </w:rPr>
        <w:t xml:space="preserve">dotyczącego: </w:t>
      </w:r>
    </w:p>
    <w:p w:rsidR="00002A98" w:rsidRPr="00A901D1" w:rsidRDefault="00C73C3E" w:rsidP="00B7293D">
      <w:pPr>
        <w:pStyle w:val="Tekstpodstawowy"/>
        <w:numPr>
          <w:ilvl w:val="0"/>
          <w:numId w:val="28"/>
        </w:numPr>
        <w:spacing w:line="360" w:lineRule="auto"/>
        <w:ind w:left="851" w:hanging="284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wprowadzenia zmian treści Załącznika nr 6 do ZUZP – „Z</w:t>
      </w:r>
      <w:r w:rsidR="00002A98">
        <w:rPr>
          <w:rFonts w:ascii="Arial" w:hAnsi="Arial" w:cs="Arial"/>
          <w:sz w:val="16"/>
          <w:szCs w:val="16"/>
        </w:rPr>
        <w:t>asad</w:t>
      </w:r>
      <w:r>
        <w:rPr>
          <w:rFonts w:ascii="Arial" w:hAnsi="Arial" w:cs="Arial"/>
          <w:sz w:val="16"/>
          <w:szCs w:val="16"/>
        </w:rPr>
        <w:t xml:space="preserve">y </w:t>
      </w:r>
      <w:r w:rsidR="00002A98">
        <w:rPr>
          <w:rFonts w:ascii="Arial" w:hAnsi="Arial" w:cs="Arial"/>
          <w:sz w:val="16"/>
          <w:szCs w:val="16"/>
        </w:rPr>
        <w:t>obliczania i wypłacania dodatkowego świadczenia w przypadku niezdolnośc</w:t>
      </w:r>
      <w:r w:rsidR="00A901D1">
        <w:rPr>
          <w:rFonts w:ascii="Arial" w:hAnsi="Arial" w:cs="Arial"/>
          <w:sz w:val="16"/>
          <w:szCs w:val="16"/>
        </w:rPr>
        <w:t>i do pracy spowodowanej chorobą</w:t>
      </w:r>
      <w:r w:rsidR="00E156E6">
        <w:rPr>
          <w:rFonts w:ascii="Arial" w:hAnsi="Arial" w:cs="Arial"/>
          <w:sz w:val="16"/>
          <w:szCs w:val="16"/>
        </w:rPr>
        <w:t>;</w:t>
      </w:r>
    </w:p>
    <w:p w:rsidR="00C73C3E" w:rsidRDefault="00C73C3E" w:rsidP="00B7293D">
      <w:pPr>
        <w:pStyle w:val="Tekstpodstawowy"/>
        <w:numPr>
          <w:ilvl w:val="0"/>
          <w:numId w:val="28"/>
        </w:numPr>
        <w:spacing w:line="360" w:lineRule="auto"/>
        <w:ind w:left="851" w:hanging="284"/>
        <w:rPr>
          <w:rFonts w:ascii="Arial" w:hAnsi="Arial" w:cs="Arial"/>
          <w:sz w:val="16"/>
          <w:szCs w:val="16"/>
        </w:rPr>
      </w:pPr>
      <w:r w:rsidRPr="00C73C3E">
        <w:rPr>
          <w:rFonts w:ascii="Arial" w:hAnsi="Arial" w:cs="Arial"/>
          <w:sz w:val="16"/>
          <w:szCs w:val="16"/>
        </w:rPr>
        <w:t>dodania Załącznika Nr 7</w:t>
      </w:r>
      <w:r>
        <w:rPr>
          <w:rFonts w:ascii="Arial" w:hAnsi="Arial" w:cs="Arial"/>
          <w:sz w:val="16"/>
          <w:szCs w:val="16"/>
        </w:rPr>
        <w:t xml:space="preserve"> do ZUZP </w:t>
      </w:r>
      <w:r w:rsidRPr="00C73C3E">
        <w:rPr>
          <w:rFonts w:ascii="Arial" w:hAnsi="Arial" w:cs="Arial"/>
          <w:sz w:val="16"/>
          <w:szCs w:val="16"/>
        </w:rPr>
        <w:t>– „Zasady uruchamiania i przyznawania Funduszu Premiowego i Dod</w:t>
      </w:r>
      <w:r w:rsidR="00D07BEB">
        <w:rPr>
          <w:rFonts w:ascii="Arial" w:hAnsi="Arial" w:cs="Arial"/>
          <w:sz w:val="16"/>
          <w:szCs w:val="16"/>
        </w:rPr>
        <w:t>atkowego Funduszu Motywacyjnego;</w:t>
      </w:r>
    </w:p>
    <w:p w:rsidR="00AA418C" w:rsidRPr="00823141" w:rsidRDefault="00E156E6" w:rsidP="00AA418C">
      <w:pPr>
        <w:pStyle w:val="Tekstpodstawowy"/>
        <w:numPr>
          <w:ilvl w:val="0"/>
          <w:numId w:val="27"/>
        </w:numPr>
        <w:spacing w:line="360" w:lineRule="auto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 xml:space="preserve">podejmą rozmowy celem ustalenia zmian w zasadach stosowania zmianowej organizacji czasu pracy, </w:t>
      </w:r>
      <w:r w:rsidRPr="00823141">
        <w:rPr>
          <w:rFonts w:ascii="Arial" w:hAnsi="Arial" w:cs="Arial"/>
          <w:sz w:val="16"/>
          <w:szCs w:val="16"/>
        </w:rPr>
        <w:br/>
        <w:t xml:space="preserve">w tym dokonania wykupu W12 – stosownie do treści Komunikatu ze spotkania z Dyrektorem Generalnym z dnia 14.02.2014r., przy uwzględnieniu propozycji treści Protokołu Dodatkowego, przesłanego Stronie Związkowej Zespołu Roboczego </w:t>
      </w:r>
      <w:r w:rsidR="009864E0" w:rsidRPr="00823141">
        <w:rPr>
          <w:rFonts w:ascii="Arial" w:hAnsi="Arial" w:cs="Arial"/>
          <w:sz w:val="16"/>
          <w:szCs w:val="16"/>
        </w:rPr>
        <w:t xml:space="preserve">w dniu 18.03.2015r. </w:t>
      </w:r>
      <w:r w:rsidRPr="00823141">
        <w:rPr>
          <w:rFonts w:ascii="Arial" w:hAnsi="Arial" w:cs="Arial"/>
          <w:sz w:val="16"/>
          <w:szCs w:val="16"/>
        </w:rPr>
        <w:t>oraz danych zawartych w protokole Zespołu Roboczego – Ad.2. ust.1. pkt.2.</w:t>
      </w:r>
      <w:r w:rsidR="00AA418C" w:rsidRPr="00823141">
        <w:rPr>
          <w:rFonts w:ascii="Arial" w:hAnsi="Arial" w:cs="Arial"/>
          <w:sz w:val="16"/>
          <w:szCs w:val="16"/>
        </w:rPr>
        <w:t>;</w:t>
      </w:r>
    </w:p>
    <w:p w:rsidR="0053676D" w:rsidRPr="00823141" w:rsidRDefault="00F22D0E" w:rsidP="00AA418C">
      <w:pPr>
        <w:pStyle w:val="Tekstpodstawowy"/>
        <w:numPr>
          <w:ilvl w:val="0"/>
          <w:numId w:val="27"/>
        </w:numPr>
        <w:spacing w:line="360" w:lineRule="auto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>uzgadniają, iż do dnia 30.06.2015r. Strona Związkowa zostanie poinformowana o terminie rozpoczęcia remontu wielkiego pieca nr 5 w oddziale surowcowym w Krakowie.</w:t>
      </w:r>
      <w:r w:rsidRPr="00823141">
        <w:rPr>
          <w:rFonts w:ascii="Arial" w:hAnsi="Arial" w:cs="Arial"/>
          <w:sz w:val="16"/>
          <w:szCs w:val="16"/>
        </w:rPr>
        <w:tab/>
      </w:r>
      <w:r w:rsidRPr="00823141">
        <w:rPr>
          <w:rFonts w:ascii="Arial" w:hAnsi="Arial" w:cs="Arial"/>
          <w:sz w:val="16"/>
          <w:szCs w:val="16"/>
        </w:rPr>
        <w:br/>
        <w:t>W przypadku określenia terminu w/w remontu, z dniem 01.07.2015r. wejdą w życie ustalenia Stron w zakresie:</w:t>
      </w:r>
    </w:p>
    <w:p w:rsidR="003A4406" w:rsidRPr="00823141" w:rsidRDefault="00CA3648" w:rsidP="00AA418C">
      <w:pPr>
        <w:pStyle w:val="Tekstpodstawowy"/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>anulowania treści uzgodnienia zawartego w §4 ust.5  postanowień Porozumienia okoł</w:t>
      </w:r>
      <w:r w:rsidR="00F22D0E" w:rsidRPr="00823141">
        <w:rPr>
          <w:rFonts w:ascii="Arial" w:hAnsi="Arial" w:cs="Arial"/>
          <w:sz w:val="16"/>
          <w:szCs w:val="16"/>
        </w:rPr>
        <w:t>oukładowego z dnia 05.01.2010r.;</w:t>
      </w:r>
      <w:r w:rsidRPr="00823141">
        <w:rPr>
          <w:rFonts w:ascii="Arial" w:hAnsi="Arial" w:cs="Arial"/>
          <w:sz w:val="16"/>
          <w:szCs w:val="16"/>
        </w:rPr>
        <w:t xml:space="preserve">  </w:t>
      </w:r>
    </w:p>
    <w:p w:rsidR="00FE25C7" w:rsidRPr="00823141" w:rsidRDefault="005024AB" w:rsidP="00AA418C">
      <w:pPr>
        <w:pStyle w:val="Tekstpodstawowy"/>
        <w:numPr>
          <w:ilvl w:val="0"/>
          <w:numId w:val="29"/>
        </w:numPr>
        <w:spacing w:line="360" w:lineRule="auto"/>
        <w:ind w:left="993" w:hanging="284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 xml:space="preserve">modyfikacji </w:t>
      </w:r>
      <w:r w:rsidR="00FE25C7" w:rsidRPr="00823141">
        <w:rPr>
          <w:rFonts w:ascii="Arial" w:hAnsi="Arial" w:cs="Arial"/>
          <w:sz w:val="16"/>
          <w:szCs w:val="16"/>
        </w:rPr>
        <w:t xml:space="preserve">treści uzgodnienia zawartego w ust. 12 </w:t>
      </w:r>
      <w:proofErr w:type="spellStart"/>
      <w:r w:rsidR="00FE25C7" w:rsidRPr="00823141">
        <w:rPr>
          <w:rFonts w:ascii="Arial" w:hAnsi="Arial" w:cs="Arial"/>
          <w:sz w:val="16"/>
          <w:szCs w:val="16"/>
        </w:rPr>
        <w:t>cz.I</w:t>
      </w:r>
      <w:proofErr w:type="spellEnd"/>
      <w:r w:rsidR="007809B8" w:rsidRPr="00823141">
        <w:rPr>
          <w:rFonts w:ascii="Arial" w:hAnsi="Arial" w:cs="Arial"/>
          <w:sz w:val="16"/>
          <w:szCs w:val="16"/>
        </w:rPr>
        <w:t>.</w:t>
      </w:r>
      <w:r w:rsidR="00FE25C7" w:rsidRPr="00823141">
        <w:rPr>
          <w:rFonts w:ascii="Arial" w:hAnsi="Arial" w:cs="Arial"/>
          <w:sz w:val="16"/>
          <w:szCs w:val="16"/>
        </w:rPr>
        <w:t xml:space="preserve"> „Porozumienia Stron z dnia 10.08.2006r. w zakresie wdrożenia w </w:t>
      </w:r>
      <w:proofErr w:type="spellStart"/>
      <w:r w:rsidR="00FE25C7" w:rsidRPr="00823141">
        <w:rPr>
          <w:rFonts w:ascii="Arial" w:hAnsi="Arial" w:cs="Arial"/>
          <w:sz w:val="16"/>
          <w:szCs w:val="16"/>
        </w:rPr>
        <w:t>Mittal</w:t>
      </w:r>
      <w:proofErr w:type="spellEnd"/>
      <w:r w:rsidR="00FE25C7" w:rsidRPr="00823141">
        <w:rPr>
          <w:rFonts w:ascii="Arial" w:hAnsi="Arial" w:cs="Arial"/>
          <w:sz w:val="16"/>
          <w:szCs w:val="16"/>
        </w:rPr>
        <w:t xml:space="preserve"> Steel Poland S.A. nowych zasad wynagradzania”</w:t>
      </w:r>
      <w:r w:rsidR="002E1633" w:rsidRPr="00823141">
        <w:rPr>
          <w:rFonts w:ascii="Arial" w:hAnsi="Arial" w:cs="Arial"/>
          <w:sz w:val="16"/>
          <w:szCs w:val="16"/>
        </w:rPr>
        <w:t xml:space="preserve">, celem </w:t>
      </w:r>
      <w:r w:rsidR="00FE25C7" w:rsidRPr="00823141">
        <w:rPr>
          <w:rFonts w:ascii="Arial" w:hAnsi="Arial" w:cs="Arial"/>
          <w:sz w:val="16"/>
          <w:szCs w:val="16"/>
        </w:rPr>
        <w:t>ustal</w:t>
      </w:r>
      <w:r w:rsidR="002E1633" w:rsidRPr="00823141">
        <w:rPr>
          <w:rFonts w:ascii="Arial" w:hAnsi="Arial" w:cs="Arial"/>
          <w:sz w:val="16"/>
          <w:szCs w:val="16"/>
        </w:rPr>
        <w:t>enia</w:t>
      </w:r>
      <w:r w:rsidR="00FE25C7" w:rsidRPr="00823141">
        <w:rPr>
          <w:rFonts w:ascii="Arial" w:hAnsi="Arial" w:cs="Arial"/>
          <w:sz w:val="16"/>
          <w:szCs w:val="16"/>
        </w:rPr>
        <w:t xml:space="preserve">, że  dla pracowników zatrudnionych w dniu wdrożenia zmiany zasad wynagradzania – tj. w dniu 01.09.2006r., dla których zasady wypłaty nagrody jubileuszowej zawarte w załączniku nr 5 do ZUZP są mniej korzystne od rozwiązań obowiązujących do dnia </w:t>
      </w:r>
      <w:r w:rsidR="00152F37" w:rsidRPr="00823141">
        <w:rPr>
          <w:rFonts w:ascii="Arial" w:hAnsi="Arial" w:cs="Arial"/>
          <w:sz w:val="16"/>
          <w:szCs w:val="16"/>
        </w:rPr>
        <w:t xml:space="preserve">31.08.2006r., w okresie </w:t>
      </w:r>
      <w:r w:rsidR="00FE25C7" w:rsidRPr="00823141">
        <w:rPr>
          <w:rFonts w:ascii="Arial" w:hAnsi="Arial" w:cs="Arial"/>
          <w:sz w:val="16"/>
          <w:szCs w:val="16"/>
        </w:rPr>
        <w:t>do 31.08.2016r. nagroda jubileuszowa będzie się składała z dwóch elementów:</w:t>
      </w:r>
    </w:p>
    <w:p w:rsidR="00FE25C7" w:rsidRPr="00823141" w:rsidRDefault="00FE25C7" w:rsidP="00AA418C">
      <w:pPr>
        <w:numPr>
          <w:ilvl w:val="0"/>
          <w:numId w:val="30"/>
        </w:numPr>
        <w:spacing w:line="360" w:lineRule="auto"/>
        <w:ind w:hanging="227"/>
        <w:jc w:val="both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>kwoty obliczonej wg zasad, o których mowa w załączniku nr 5 do ZUZP,</w:t>
      </w:r>
    </w:p>
    <w:p w:rsidR="00F22D0E" w:rsidRPr="00823141" w:rsidRDefault="00FE25C7" w:rsidP="00AA418C">
      <w:pPr>
        <w:numPr>
          <w:ilvl w:val="0"/>
          <w:numId w:val="30"/>
        </w:numPr>
        <w:spacing w:line="360" w:lineRule="auto"/>
        <w:ind w:hanging="227"/>
        <w:jc w:val="both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 xml:space="preserve">kwoty uzupełniającej, stanowiącej </w:t>
      </w:r>
      <w:r w:rsidR="003113ED" w:rsidRPr="00823141">
        <w:rPr>
          <w:rFonts w:ascii="Arial" w:hAnsi="Arial" w:cs="Arial"/>
          <w:sz w:val="16"/>
          <w:szCs w:val="16"/>
        </w:rPr>
        <w:t>75</w:t>
      </w:r>
      <w:r w:rsidRPr="00823141">
        <w:rPr>
          <w:rFonts w:ascii="Arial" w:hAnsi="Arial" w:cs="Arial"/>
          <w:sz w:val="16"/>
          <w:szCs w:val="16"/>
        </w:rPr>
        <w:t>% różnicy pomiędzy wysokością nagrody należnej  pracownikowi wg zasad obowiązujących do 31.12.2006r., a nagrodą obl</w:t>
      </w:r>
      <w:r w:rsidR="00D175CD" w:rsidRPr="00823141">
        <w:rPr>
          <w:rFonts w:ascii="Arial" w:hAnsi="Arial" w:cs="Arial"/>
          <w:sz w:val="16"/>
          <w:szCs w:val="16"/>
        </w:rPr>
        <w:t xml:space="preserve">iczoną wg </w:t>
      </w:r>
      <w:r w:rsidR="000F7BA3" w:rsidRPr="00823141">
        <w:rPr>
          <w:rFonts w:ascii="Arial" w:hAnsi="Arial" w:cs="Arial"/>
          <w:sz w:val="16"/>
          <w:szCs w:val="16"/>
        </w:rPr>
        <w:t>załącznika nr 5 ZUZP.</w:t>
      </w:r>
      <w:r w:rsidR="00F22D0E" w:rsidRPr="00823141">
        <w:rPr>
          <w:rFonts w:ascii="Arial" w:hAnsi="Arial" w:cs="Arial"/>
          <w:sz w:val="16"/>
          <w:szCs w:val="16"/>
        </w:rPr>
        <w:tab/>
      </w:r>
    </w:p>
    <w:p w:rsidR="00FF4C66" w:rsidRPr="00823141" w:rsidRDefault="00F22D0E" w:rsidP="00AA418C">
      <w:pPr>
        <w:pStyle w:val="Tekstpodstawowy"/>
        <w:spacing w:line="360" w:lineRule="auto"/>
        <w:ind w:left="709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>Celem wejścia w życie w/w ustaleń Strony zobowiązują się do zawarcia stosowanych odrębnych Uzgodnień</w:t>
      </w:r>
      <w:r w:rsidR="00AA418C" w:rsidRPr="00823141">
        <w:rPr>
          <w:rFonts w:ascii="Arial" w:hAnsi="Arial" w:cs="Arial"/>
          <w:sz w:val="16"/>
          <w:szCs w:val="16"/>
        </w:rPr>
        <w:t>;</w:t>
      </w:r>
    </w:p>
    <w:p w:rsidR="00FB3B10" w:rsidRPr="00823141" w:rsidRDefault="00B7293D" w:rsidP="00AA418C">
      <w:pPr>
        <w:pStyle w:val="Tekstpodstawowy"/>
        <w:numPr>
          <w:ilvl w:val="0"/>
          <w:numId w:val="35"/>
        </w:num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>p</w:t>
      </w:r>
      <w:r w:rsidR="00FB3B10" w:rsidRPr="00823141">
        <w:rPr>
          <w:rFonts w:ascii="Arial" w:hAnsi="Arial" w:cs="Arial"/>
          <w:sz w:val="16"/>
          <w:szCs w:val="16"/>
        </w:rPr>
        <w:t>otwierdza</w:t>
      </w:r>
      <w:r w:rsidR="00D37924" w:rsidRPr="00823141">
        <w:rPr>
          <w:rFonts w:ascii="Arial" w:hAnsi="Arial" w:cs="Arial"/>
          <w:sz w:val="16"/>
          <w:szCs w:val="16"/>
        </w:rPr>
        <w:t>ją</w:t>
      </w:r>
      <w:r w:rsidR="00FB3B10" w:rsidRPr="00823141">
        <w:rPr>
          <w:rFonts w:ascii="Arial" w:hAnsi="Arial" w:cs="Arial"/>
          <w:sz w:val="16"/>
          <w:szCs w:val="16"/>
        </w:rPr>
        <w:t xml:space="preserve"> </w:t>
      </w:r>
      <w:r w:rsidR="00D37924" w:rsidRPr="00823141">
        <w:rPr>
          <w:rFonts w:ascii="Arial" w:hAnsi="Arial" w:cs="Arial"/>
          <w:sz w:val="16"/>
          <w:szCs w:val="16"/>
        </w:rPr>
        <w:t>k</w:t>
      </w:r>
      <w:r w:rsidR="00FB3B10" w:rsidRPr="00823141">
        <w:rPr>
          <w:rFonts w:ascii="Arial" w:hAnsi="Arial" w:cs="Arial"/>
          <w:sz w:val="16"/>
          <w:szCs w:val="16"/>
        </w:rPr>
        <w:t>ontynuowanie dalszych działań na rzecz:</w:t>
      </w:r>
    </w:p>
    <w:p w:rsidR="00FB3B10" w:rsidRPr="00823141" w:rsidRDefault="00FB3B10" w:rsidP="00AA418C">
      <w:pPr>
        <w:pStyle w:val="Tekstpodstawowy"/>
        <w:numPr>
          <w:ilvl w:val="0"/>
          <w:numId w:val="31"/>
        </w:numPr>
        <w:spacing w:line="360" w:lineRule="auto"/>
        <w:ind w:left="993" w:hanging="284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 xml:space="preserve">ograniczania kosztów związanych z utrzymywaniem obiektów i terenów niesłużących działalności produkcyjnej, </w:t>
      </w:r>
      <w:r w:rsidRPr="00823141">
        <w:rPr>
          <w:rFonts w:ascii="Arial" w:hAnsi="Arial" w:cs="Arial"/>
          <w:sz w:val="16"/>
          <w:szCs w:val="16"/>
        </w:rPr>
        <w:br/>
        <w:t>w ramach których zmianie ulega siedziba Organizacji Związkowych z Krakowa</w:t>
      </w:r>
      <w:r w:rsidR="00D37924" w:rsidRPr="00823141">
        <w:rPr>
          <w:rFonts w:ascii="Arial" w:hAnsi="Arial" w:cs="Arial"/>
          <w:sz w:val="16"/>
          <w:szCs w:val="16"/>
        </w:rPr>
        <w:t>,</w:t>
      </w:r>
    </w:p>
    <w:p w:rsidR="00FB3B10" w:rsidRPr="00823141" w:rsidRDefault="00FB3B10" w:rsidP="00AA418C">
      <w:pPr>
        <w:pStyle w:val="Tekstpodstawowy"/>
        <w:numPr>
          <w:ilvl w:val="0"/>
          <w:numId w:val="31"/>
        </w:numPr>
        <w:spacing w:line="360" w:lineRule="auto"/>
        <w:ind w:left="993" w:hanging="284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>dalszego wspierania i podejmowania dodatkowych działań zmierzających do zabezpieczenia dalszego funkcjonowania oddziału w Krakowie.</w:t>
      </w:r>
    </w:p>
    <w:p w:rsidR="00E156E6" w:rsidRPr="00823141" w:rsidRDefault="00A80A9F" w:rsidP="00F22D0E">
      <w:pPr>
        <w:pStyle w:val="Tekstpodstawowy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823141">
        <w:rPr>
          <w:rFonts w:ascii="Arial" w:hAnsi="Arial" w:cs="Arial"/>
          <w:sz w:val="16"/>
          <w:szCs w:val="16"/>
        </w:rPr>
        <w:t xml:space="preserve">Strony uzgadniają jednocześnie, iż w przypadku nie </w:t>
      </w:r>
      <w:r w:rsidR="00F22D0E" w:rsidRPr="00823141">
        <w:rPr>
          <w:rFonts w:ascii="Arial" w:hAnsi="Arial" w:cs="Arial"/>
          <w:sz w:val="16"/>
          <w:szCs w:val="16"/>
        </w:rPr>
        <w:t>określenia – w terminie do 30.06.2015r. - terminu rozpoczęcia remontu wielkiego pieca nr 5 w oddziale surowcowym w Krakowie</w:t>
      </w:r>
      <w:r w:rsidRPr="00823141">
        <w:rPr>
          <w:rFonts w:ascii="Arial" w:hAnsi="Arial" w:cs="Arial"/>
          <w:sz w:val="16"/>
          <w:szCs w:val="16"/>
        </w:rPr>
        <w:t xml:space="preserve">, ustalenia Stron, o których mowa </w:t>
      </w:r>
      <w:r w:rsidR="00FC6ED8" w:rsidRPr="00823141">
        <w:rPr>
          <w:rFonts w:ascii="Arial" w:hAnsi="Arial" w:cs="Arial"/>
          <w:sz w:val="16"/>
          <w:szCs w:val="16"/>
        </w:rPr>
        <w:t>w ust.1. pkt.5</w:t>
      </w:r>
      <w:r w:rsidR="00E156E6" w:rsidRPr="00823141">
        <w:rPr>
          <w:rFonts w:ascii="Arial" w:hAnsi="Arial" w:cs="Arial"/>
          <w:sz w:val="16"/>
          <w:szCs w:val="16"/>
        </w:rPr>
        <w:t xml:space="preserve">), </w:t>
      </w:r>
      <w:r w:rsidR="00F22D0E" w:rsidRPr="00823141">
        <w:rPr>
          <w:rFonts w:ascii="Arial" w:hAnsi="Arial" w:cs="Arial"/>
          <w:sz w:val="16"/>
          <w:szCs w:val="16"/>
        </w:rPr>
        <w:t xml:space="preserve">zostają zmienione, </w:t>
      </w:r>
      <w:r w:rsidR="00E156E6" w:rsidRPr="00823141">
        <w:rPr>
          <w:rFonts w:ascii="Arial" w:hAnsi="Arial" w:cs="Arial"/>
          <w:sz w:val="16"/>
          <w:szCs w:val="16"/>
        </w:rPr>
        <w:t>poprzez przyjęcie, iż wysokość nagrody wskaźnikowej wynosi 300 PLN /pracownika.</w:t>
      </w:r>
    </w:p>
    <w:p w:rsidR="00E156E6" w:rsidRPr="009F7857" w:rsidRDefault="00E156E6" w:rsidP="00E156E6">
      <w:pPr>
        <w:pStyle w:val="Tekstpodstawowy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5A09" w:rsidRDefault="007B5A09" w:rsidP="007B668C">
      <w:pPr>
        <w:pStyle w:val="Tekstpodstawowy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36A3A" w:rsidRPr="00561645" w:rsidRDefault="007C1246" w:rsidP="007B668C">
      <w:pPr>
        <w:pStyle w:val="Tekstpodstawowy"/>
        <w:spacing w:line="360" w:lineRule="auto"/>
        <w:rPr>
          <w:color w:val="000000" w:themeColor="text1"/>
        </w:rPr>
      </w:pPr>
      <w:r w:rsidRPr="0057039E">
        <w:rPr>
          <w:rFonts w:ascii="Arial" w:hAnsi="Arial" w:cs="Arial"/>
          <w:b/>
          <w:color w:val="000000" w:themeColor="text1"/>
          <w:sz w:val="18"/>
          <w:szCs w:val="18"/>
        </w:rPr>
        <w:t>Zarząd                                                                                                         Organizacje Związkowe</w:t>
      </w:r>
    </w:p>
    <w:sectPr w:rsidR="00136A3A" w:rsidRPr="00561645" w:rsidSect="008A39E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09" w:rsidRDefault="00A50E09" w:rsidP="00DB6C55">
      <w:r>
        <w:separator/>
      </w:r>
    </w:p>
  </w:endnote>
  <w:endnote w:type="continuationSeparator" w:id="0">
    <w:p w:rsidR="00A50E09" w:rsidRDefault="00A50E09" w:rsidP="00DB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09" w:rsidRDefault="00A50E09" w:rsidP="00DB6C55">
      <w:r>
        <w:separator/>
      </w:r>
    </w:p>
  </w:footnote>
  <w:footnote w:type="continuationSeparator" w:id="0">
    <w:p w:rsidR="00A50E09" w:rsidRDefault="00A50E09" w:rsidP="00DB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3A3"/>
    <w:multiLevelType w:val="hybridMultilevel"/>
    <w:tmpl w:val="6574973E"/>
    <w:lvl w:ilvl="0" w:tplc="FBE4F918">
      <w:start w:val="1"/>
      <w:numFmt w:val="decimal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C47835"/>
    <w:multiLevelType w:val="hybridMultilevel"/>
    <w:tmpl w:val="BBDA3206"/>
    <w:lvl w:ilvl="0" w:tplc="993298C6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623FCE"/>
    <w:multiLevelType w:val="hybridMultilevel"/>
    <w:tmpl w:val="E60E65BE"/>
    <w:lvl w:ilvl="0" w:tplc="5BAC3E28">
      <w:start w:val="2"/>
      <w:numFmt w:val="decimal"/>
      <w:lvlText w:val="%1."/>
      <w:lvlJc w:val="left"/>
      <w:pPr>
        <w:ind w:left="900" w:hanging="360"/>
      </w:pPr>
      <w:rPr>
        <w:rFonts w:ascii="Arial" w:hAnsi="Arial"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B7049"/>
    <w:multiLevelType w:val="hybridMultilevel"/>
    <w:tmpl w:val="C782548E"/>
    <w:lvl w:ilvl="0" w:tplc="A4606910">
      <w:start w:val="3"/>
      <w:numFmt w:val="decimal"/>
      <w:lvlText w:val="%1)"/>
      <w:lvlJc w:val="left"/>
      <w:pPr>
        <w:ind w:left="720" w:hanging="360"/>
      </w:pPr>
      <w:rPr>
        <w:rFonts w:ascii="Arial" w:hAnsi="Arial" w:cs="Curlz MT"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67DC"/>
    <w:multiLevelType w:val="hybridMultilevel"/>
    <w:tmpl w:val="549407AE"/>
    <w:lvl w:ilvl="0" w:tplc="21B8EC68">
      <w:start w:val="1"/>
      <w:numFmt w:val="decimal"/>
      <w:lvlText w:val="%1)"/>
      <w:lvlJc w:val="left"/>
      <w:pPr>
        <w:ind w:left="765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F7B1D79"/>
    <w:multiLevelType w:val="hybridMultilevel"/>
    <w:tmpl w:val="B002D1AC"/>
    <w:lvl w:ilvl="0" w:tplc="24622314">
      <w:start w:val="2"/>
      <w:numFmt w:val="decimal"/>
      <w:lvlText w:val="%1)"/>
      <w:lvlJc w:val="left"/>
      <w:pPr>
        <w:ind w:left="900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04273"/>
    <w:multiLevelType w:val="hybridMultilevel"/>
    <w:tmpl w:val="CDB407DC"/>
    <w:lvl w:ilvl="0" w:tplc="1DFE0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4752B3"/>
    <w:multiLevelType w:val="hybridMultilevel"/>
    <w:tmpl w:val="786EA918"/>
    <w:lvl w:ilvl="0" w:tplc="21B8EC68">
      <w:start w:val="1"/>
      <w:numFmt w:val="decimal"/>
      <w:lvlText w:val="%1)"/>
      <w:lvlJc w:val="left"/>
      <w:pPr>
        <w:ind w:left="720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82EB0"/>
    <w:multiLevelType w:val="hybridMultilevel"/>
    <w:tmpl w:val="A816C018"/>
    <w:lvl w:ilvl="0" w:tplc="3782C5C6">
      <w:start w:val="1"/>
      <w:numFmt w:val="decimal"/>
      <w:lvlText w:val="%1)"/>
      <w:lvlJc w:val="left"/>
      <w:pPr>
        <w:ind w:left="1287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0C3E0A"/>
    <w:multiLevelType w:val="hybridMultilevel"/>
    <w:tmpl w:val="A81241A6"/>
    <w:lvl w:ilvl="0" w:tplc="A5729FAE">
      <w:start w:val="1"/>
      <w:numFmt w:val="lowerLetter"/>
      <w:lvlText w:val="%1)"/>
      <w:lvlJc w:val="left"/>
      <w:pPr>
        <w:ind w:left="1329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49" w:hanging="360"/>
      </w:pPr>
    </w:lvl>
    <w:lvl w:ilvl="2" w:tplc="0415001B" w:tentative="1">
      <w:start w:val="1"/>
      <w:numFmt w:val="lowerRoman"/>
      <w:lvlText w:val="%3."/>
      <w:lvlJc w:val="right"/>
      <w:pPr>
        <w:ind w:left="2769" w:hanging="180"/>
      </w:pPr>
    </w:lvl>
    <w:lvl w:ilvl="3" w:tplc="0415000F" w:tentative="1">
      <w:start w:val="1"/>
      <w:numFmt w:val="decimal"/>
      <w:lvlText w:val="%4."/>
      <w:lvlJc w:val="left"/>
      <w:pPr>
        <w:ind w:left="3489" w:hanging="360"/>
      </w:pPr>
    </w:lvl>
    <w:lvl w:ilvl="4" w:tplc="04150019" w:tentative="1">
      <w:start w:val="1"/>
      <w:numFmt w:val="lowerLetter"/>
      <w:lvlText w:val="%5."/>
      <w:lvlJc w:val="left"/>
      <w:pPr>
        <w:ind w:left="4209" w:hanging="360"/>
      </w:pPr>
    </w:lvl>
    <w:lvl w:ilvl="5" w:tplc="0415001B" w:tentative="1">
      <w:start w:val="1"/>
      <w:numFmt w:val="lowerRoman"/>
      <w:lvlText w:val="%6."/>
      <w:lvlJc w:val="right"/>
      <w:pPr>
        <w:ind w:left="4929" w:hanging="180"/>
      </w:pPr>
    </w:lvl>
    <w:lvl w:ilvl="6" w:tplc="0415000F" w:tentative="1">
      <w:start w:val="1"/>
      <w:numFmt w:val="decimal"/>
      <w:lvlText w:val="%7."/>
      <w:lvlJc w:val="left"/>
      <w:pPr>
        <w:ind w:left="5649" w:hanging="360"/>
      </w:pPr>
    </w:lvl>
    <w:lvl w:ilvl="7" w:tplc="04150019" w:tentative="1">
      <w:start w:val="1"/>
      <w:numFmt w:val="lowerLetter"/>
      <w:lvlText w:val="%8."/>
      <w:lvlJc w:val="left"/>
      <w:pPr>
        <w:ind w:left="6369" w:hanging="360"/>
      </w:pPr>
    </w:lvl>
    <w:lvl w:ilvl="8" w:tplc="0415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0">
    <w:nsid w:val="34BA122F"/>
    <w:multiLevelType w:val="hybridMultilevel"/>
    <w:tmpl w:val="ACFA924C"/>
    <w:lvl w:ilvl="0" w:tplc="1DFE0646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  <w:b w:val="0"/>
        <w:i w:val="0"/>
        <w:color w:val="000000" w:themeColor="text1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>
    <w:nsid w:val="35971D4D"/>
    <w:multiLevelType w:val="hybridMultilevel"/>
    <w:tmpl w:val="A24E1EA8"/>
    <w:lvl w:ilvl="0" w:tplc="E6E8D288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90AA5"/>
    <w:multiLevelType w:val="hybridMultilevel"/>
    <w:tmpl w:val="315AC560"/>
    <w:lvl w:ilvl="0" w:tplc="993298C6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color w:val="auto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E7457C"/>
    <w:multiLevelType w:val="hybridMultilevel"/>
    <w:tmpl w:val="D480ED56"/>
    <w:lvl w:ilvl="0" w:tplc="B99656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345F2"/>
    <w:multiLevelType w:val="hybridMultilevel"/>
    <w:tmpl w:val="2C62F12E"/>
    <w:lvl w:ilvl="0" w:tplc="21AE83F2">
      <w:start w:val="4"/>
      <w:numFmt w:val="decimal"/>
      <w:lvlText w:val="%1)"/>
      <w:lvlJc w:val="left"/>
      <w:pPr>
        <w:ind w:left="900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8002C"/>
    <w:multiLevelType w:val="hybridMultilevel"/>
    <w:tmpl w:val="70F295FA"/>
    <w:lvl w:ilvl="0" w:tplc="21B8EC68">
      <w:start w:val="1"/>
      <w:numFmt w:val="decimal"/>
      <w:lvlText w:val="%1)"/>
      <w:lvlJc w:val="left"/>
      <w:pPr>
        <w:ind w:left="1004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1B7CFD"/>
    <w:multiLevelType w:val="hybridMultilevel"/>
    <w:tmpl w:val="E03CF0CC"/>
    <w:lvl w:ilvl="0" w:tplc="E2D0D9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06070"/>
    <w:multiLevelType w:val="hybridMultilevel"/>
    <w:tmpl w:val="0CD82D96"/>
    <w:lvl w:ilvl="0" w:tplc="9FD2EB90">
      <w:start w:val="4"/>
      <w:numFmt w:val="decimal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76A6A"/>
    <w:multiLevelType w:val="hybridMultilevel"/>
    <w:tmpl w:val="8D9871F8"/>
    <w:lvl w:ilvl="0" w:tplc="44BC34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rebuchet MS" w:hAnsi="Trebuchet MS" w:hint="default"/>
        <w:b w:val="0"/>
        <w:i w:val="0"/>
        <w:sz w:val="18"/>
      </w:rPr>
    </w:lvl>
    <w:lvl w:ilvl="1" w:tplc="BE6841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 w:val="0"/>
        <w:i w:val="0"/>
        <w:sz w:val="18"/>
      </w:rPr>
    </w:lvl>
    <w:lvl w:ilvl="2" w:tplc="556697FC">
      <w:start w:val="1"/>
      <w:numFmt w:val="lowerLetter"/>
      <w:lvlText w:val="%3)"/>
      <w:lvlJc w:val="left"/>
      <w:pPr>
        <w:tabs>
          <w:tab w:val="num" w:pos="1140"/>
        </w:tabs>
        <w:ind w:left="1500" w:hanging="360"/>
      </w:pPr>
      <w:rPr>
        <w:rFonts w:ascii="Trebuchet MS" w:hAnsi="Trebuchet MS" w:hint="default"/>
        <w:b w:val="0"/>
        <w:i w:val="0"/>
        <w:sz w:val="22"/>
      </w:rPr>
    </w:lvl>
    <w:lvl w:ilvl="3" w:tplc="437C6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</w:rPr>
    </w:lvl>
    <w:lvl w:ilvl="4" w:tplc="DCF8CCFA">
      <w:start w:val="1"/>
      <w:numFmt w:val="decimal"/>
      <w:lvlText w:val="%5)"/>
      <w:lvlJc w:val="left"/>
      <w:pPr>
        <w:tabs>
          <w:tab w:val="num" w:pos="3240"/>
        </w:tabs>
        <w:ind w:left="3600" w:hanging="360"/>
      </w:pPr>
      <w:rPr>
        <w:rFonts w:ascii="Trebuchet MS" w:hAnsi="Trebuchet MS" w:hint="default"/>
        <w:b w:val="0"/>
        <w:i w:val="0"/>
        <w:sz w:val="22"/>
      </w:rPr>
    </w:lvl>
    <w:lvl w:ilvl="5" w:tplc="C748896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18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A44389"/>
    <w:multiLevelType w:val="hybridMultilevel"/>
    <w:tmpl w:val="31BC6510"/>
    <w:lvl w:ilvl="0" w:tplc="83A499D6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  <w:rPr>
        <w:rFonts w:ascii="Arial" w:hAnsi="Arial" w:cs="Times New Roman" w:hint="default"/>
        <w:b w:val="0"/>
        <w:i w:val="0"/>
        <w:color w:val="000000" w:themeColor="text1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20">
    <w:nsid w:val="5A1E694A"/>
    <w:multiLevelType w:val="hybridMultilevel"/>
    <w:tmpl w:val="22161948"/>
    <w:lvl w:ilvl="0" w:tplc="A5729FAE">
      <w:start w:val="1"/>
      <w:numFmt w:val="lowerLetter"/>
      <w:lvlText w:val="%1)"/>
      <w:lvlJc w:val="left"/>
      <w:pPr>
        <w:ind w:left="765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ADD2880"/>
    <w:multiLevelType w:val="hybridMultilevel"/>
    <w:tmpl w:val="8998FD5A"/>
    <w:lvl w:ilvl="0" w:tplc="70E222BA">
      <w:start w:val="4"/>
      <w:numFmt w:val="decimal"/>
      <w:lvlText w:val="%1)"/>
      <w:lvlJc w:val="left"/>
      <w:pPr>
        <w:ind w:left="900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16488"/>
    <w:multiLevelType w:val="hybridMultilevel"/>
    <w:tmpl w:val="ECDE84B4"/>
    <w:lvl w:ilvl="0" w:tplc="21B8EC68">
      <w:start w:val="1"/>
      <w:numFmt w:val="decimal"/>
      <w:lvlText w:val="%1)"/>
      <w:lvlJc w:val="left"/>
      <w:pPr>
        <w:ind w:left="1329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49" w:hanging="360"/>
      </w:pPr>
    </w:lvl>
    <w:lvl w:ilvl="2" w:tplc="0415001B" w:tentative="1">
      <w:start w:val="1"/>
      <w:numFmt w:val="lowerRoman"/>
      <w:lvlText w:val="%3."/>
      <w:lvlJc w:val="right"/>
      <w:pPr>
        <w:ind w:left="2769" w:hanging="180"/>
      </w:pPr>
    </w:lvl>
    <w:lvl w:ilvl="3" w:tplc="0415000F" w:tentative="1">
      <w:start w:val="1"/>
      <w:numFmt w:val="decimal"/>
      <w:lvlText w:val="%4."/>
      <w:lvlJc w:val="left"/>
      <w:pPr>
        <w:ind w:left="3489" w:hanging="360"/>
      </w:pPr>
    </w:lvl>
    <w:lvl w:ilvl="4" w:tplc="04150019" w:tentative="1">
      <w:start w:val="1"/>
      <w:numFmt w:val="lowerLetter"/>
      <w:lvlText w:val="%5."/>
      <w:lvlJc w:val="left"/>
      <w:pPr>
        <w:ind w:left="4209" w:hanging="360"/>
      </w:pPr>
    </w:lvl>
    <w:lvl w:ilvl="5" w:tplc="0415001B" w:tentative="1">
      <w:start w:val="1"/>
      <w:numFmt w:val="lowerRoman"/>
      <w:lvlText w:val="%6."/>
      <w:lvlJc w:val="right"/>
      <w:pPr>
        <w:ind w:left="4929" w:hanging="180"/>
      </w:pPr>
    </w:lvl>
    <w:lvl w:ilvl="6" w:tplc="0415000F" w:tentative="1">
      <w:start w:val="1"/>
      <w:numFmt w:val="decimal"/>
      <w:lvlText w:val="%7."/>
      <w:lvlJc w:val="left"/>
      <w:pPr>
        <w:ind w:left="5649" w:hanging="360"/>
      </w:pPr>
    </w:lvl>
    <w:lvl w:ilvl="7" w:tplc="04150019" w:tentative="1">
      <w:start w:val="1"/>
      <w:numFmt w:val="lowerLetter"/>
      <w:lvlText w:val="%8."/>
      <w:lvlJc w:val="left"/>
      <w:pPr>
        <w:ind w:left="6369" w:hanging="360"/>
      </w:pPr>
    </w:lvl>
    <w:lvl w:ilvl="8" w:tplc="0415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3">
    <w:nsid w:val="5F6E53DB"/>
    <w:multiLevelType w:val="hybridMultilevel"/>
    <w:tmpl w:val="A04C0312"/>
    <w:lvl w:ilvl="0" w:tplc="10F03C24">
      <w:start w:val="2"/>
      <w:numFmt w:val="decimal"/>
      <w:lvlText w:val="%1)"/>
      <w:lvlJc w:val="left"/>
      <w:pPr>
        <w:ind w:left="765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A2658"/>
    <w:multiLevelType w:val="hybridMultilevel"/>
    <w:tmpl w:val="58C888AC"/>
    <w:lvl w:ilvl="0" w:tplc="6A3CE6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40063"/>
    <w:multiLevelType w:val="hybridMultilevel"/>
    <w:tmpl w:val="F1AE537C"/>
    <w:lvl w:ilvl="0" w:tplc="A5729FAE">
      <w:start w:val="1"/>
      <w:numFmt w:val="lowerLetter"/>
      <w:lvlText w:val="%1)"/>
      <w:lvlJc w:val="left"/>
      <w:pPr>
        <w:ind w:left="1287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5D73A76"/>
    <w:multiLevelType w:val="hybridMultilevel"/>
    <w:tmpl w:val="FD183F72"/>
    <w:lvl w:ilvl="0" w:tplc="83A499D6">
      <w:start w:val="1"/>
      <w:numFmt w:val="lowerLetter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color w:val="000000" w:themeColor="text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F145A2"/>
    <w:multiLevelType w:val="hybridMultilevel"/>
    <w:tmpl w:val="17B27F4E"/>
    <w:lvl w:ilvl="0" w:tplc="FBE4F91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35102"/>
    <w:multiLevelType w:val="hybridMultilevel"/>
    <w:tmpl w:val="261C631E"/>
    <w:lvl w:ilvl="0" w:tplc="3782C5C6">
      <w:start w:val="1"/>
      <w:numFmt w:val="decimal"/>
      <w:lvlText w:val="%1)"/>
      <w:lvlJc w:val="left"/>
      <w:pPr>
        <w:ind w:left="1004" w:hanging="360"/>
      </w:pPr>
      <w:rPr>
        <w:rFonts w:ascii="Arial" w:hAnsi="Arial" w:cs="Curlz MT"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874531B"/>
    <w:multiLevelType w:val="hybridMultilevel"/>
    <w:tmpl w:val="34B0B742"/>
    <w:lvl w:ilvl="0" w:tplc="83A499D6">
      <w:start w:val="1"/>
      <w:numFmt w:val="lowerLetter"/>
      <w:lvlText w:val="%1)"/>
      <w:lvlJc w:val="left"/>
      <w:pPr>
        <w:ind w:left="900" w:hanging="360"/>
      </w:pPr>
      <w:rPr>
        <w:rFonts w:ascii="Arial" w:hAnsi="Arial" w:cs="Times New Roman" w:hint="default"/>
        <w:b w:val="0"/>
        <w:i w:val="0"/>
        <w:color w:val="000000" w:themeColor="text1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8B465A7"/>
    <w:multiLevelType w:val="hybridMultilevel"/>
    <w:tmpl w:val="FE328572"/>
    <w:lvl w:ilvl="0" w:tplc="C568AA46">
      <w:start w:val="5"/>
      <w:numFmt w:val="decimal"/>
      <w:lvlText w:val="%1)"/>
      <w:lvlJc w:val="left"/>
      <w:pPr>
        <w:ind w:left="900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7555A"/>
    <w:multiLevelType w:val="hybridMultilevel"/>
    <w:tmpl w:val="4C908D38"/>
    <w:lvl w:ilvl="0" w:tplc="83A499D6">
      <w:start w:val="1"/>
      <w:numFmt w:val="lowerLetter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color w:val="000000" w:themeColor="text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AE6226F"/>
    <w:multiLevelType w:val="hybridMultilevel"/>
    <w:tmpl w:val="6874B292"/>
    <w:lvl w:ilvl="0" w:tplc="31D4160A">
      <w:start w:val="5"/>
      <w:numFmt w:val="decimal"/>
      <w:lvlText w:val="%1)"/>
      <w:lvlJc w:val="left"/>
      <w:pPr>
        <w:ind w:left="900" w:hanging="360"/>
      </w:pPr>
      <w:rPr>
        <w:rFonts w:ascii="Arial" w:hAnsi="Arial" w:cs="Curlz MT" w:hint="default"/>
        <w:b w:val="0"/>
        <w:i w:val="0"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19"/>
  </w:num>
  <w:num w:numId="5">
    <w:abstractNumId w:val="28"/>
  </w:num>
  <w:num w:numId="6">
    <w:abstractNumId w:val="4"/>
  </w:num>
  <w:num w:numId="7">
    <w:abstractNumId w:val="1"/>
  </w:num>
  <w:num w:numId="8">
    <w:abstractNumId w:val="23"/>
  </w:num>
  <w:num w:numId="9">
    <w:abstractNumId w:val="6"/>
  </w:num>
  <w:num w:numId="10">
    <w:abstractNumId w:val="3"/>
  </w:num>
  <w:num w:numId="11">
    <w:abstractNumId w:val="29"/>
  </w:num>
  <w:num w:numId="12">
    <w:abstractNumId w:val="21"/>
  </w:num>
  <w:num w:numId="13">
    <w:abstractNumId w:val="26"/>
  </w:num>
  <w:num w:numId="14">
    <w:abstractNumId w:val="15"/>
  </w:num>
  <w:num w:numId="15">
    <w:abstractNumId w:val="18"/>
  </w:num>
  <w:num w:numId="16">
    <w:abstractNumId w:val="31"/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32"/>
  </w:num>
  <w:num w:numId="22">
    <w:abstractNumId w:val="12"/>
  </w:num>
  <w:num w:numId="23">
    <w:abstractNumId w:val="5"/>
  </w:num>
  <w:num w:numId="24">
    <w:abstractNumId w:val="14"/>
  </w:num>
  <w:num w:numId="25">
    <w:abstractNumId w:val="24"/>
  </w:num>
  <w:num w:numId="26">
    <w:abstractNumId w:val="2"/>
  </w:num>
  <w:num w:numId="27">
    <w:abstractNumId w:val="7"/>
  </w:num>
  <w:num w:numId="28">
    <w:abstractNumId w:val="9"/>
  </w:num>
  <w:num w:numId="29">
    <w:abstractNumId w:val="25"/>
  </w:num>
  <w:num w:numId="30">
    <w:abstractNumId w:val="10"/>
  </w:num>
  <w:num w:numId="31">
    <w:abstractNumId w:val="20"/>
  </w:num>
  <w:num w:numId="32">
    <w:abstractNumId w:val="11"/>
  </w:num>
  <w:num w:numId="33">
    <w:abstractNumId w:val="30"/>
  </w:num>
  <w:num w:numId="34">
    <w:abstractNumId w:val="0"/>
  </w:num>
  <w:num w:numId="3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46"/>
    <w:rsid w:val="00000FE0"/>
    <w:rsid w:val="00002A98"/>
    <w:rsid w:val="00005FEA"/>
    <w:rsid w:val="0001608D"/>
    <w:rsid w:val="000229DB"/>
    <w:rsid w:val="00024155"/>
    <w:rsid w:val="00042EEF"/>
    <w:rsid w:val="00054102"/>
    <w:rsid w:val="0005461F"/>
    <w:rsid w:val="00075A6B"/>
    <w:rsid w:val="00080B8C"/>
    <w:rsid w:val="000906AE"/>
    <w:rsid w:val="000A0A24"/>
    <w:rsid w:val="000A4B34"/>
    <w:rsid w:val="000B3BFC"/>
    <w:rsid w:val="000B6F1F"/>
    <w:rsid w:val="000C1F53"/>
    <w:rsid w:val="000C7C63"/>
    <w:rsid w:val="000D65B6"/>
    <w:rsid w:val="000D7855"/>
    <w:rsid w:val="000E5F8C"/>
    <w:rsid w:val="000F1E62"/>
    <w:rsid w:val="000F7BA3"/>
    <w:rsid w:val="00106C39"/>
    <w:rsid w:val="00122B6F"/>
    <w:rsid w:val="0014069C"/>
    <w:rsid w:val="0014303A"/>
    <w:rsid w:val="00150A8F"/>
    <w:rsid w:val="00152F37"/>
    <w:rsid w:val="001636FE"/>
    <w:rsid w:val="0016523A"/>
    <w:rsid w:val="001779D5"/>
    <w:rsid w:val="00182DB6"/>
    <w:rsid w:val="00184B79"/>
    <w:rsid w:val="0019087F"/>
    <w:rsid w:val="001A3452"/>
    <w:rsid w:val="001D7200"/>
    <w:rsid w:val="001E4676"/>
    <w:rsid w:val="001F02D9"/>
    <w:rsid w:val="001F3E12"/>
    <w:rsid w:val="00200B43"/>
    <w:rsid w:val="0021111C"/>
    <w:rsid w:val="0021702B"/>
    <w:rsid w:val="0022735C"/>
    <w:rsid w:val="0023257C"/>
    <w:rsid w:val="0024603A"/>
    <w:rsid w:val="00246059"/>
    <w:rsid w:val="00246E8E"/>
    <w:rsid w:val="00265AC4"/>
    <w:rsid w:val="00286F5B"/>
    <w:rsid w:val="0029534B"/>
    <w:rsid w:val="00295E32"/>
    <w:rsid w:val="002A2CBC"/>
    <w:rsid w:val="002B28D7"/>
    <w:rsid w:val="002C6ABE"/>
    <w:rsid w:val="002D4FB3"/>
    <w:rsid w:val="002E1633"/>
    <w:rsid w:val="00300E73"/>
    <w:rsid w:val="00302EDA"/>
    <w:rsid w:val="00306EAA"/>
    <w:rsid w:val="003113ED"/>
    <w:rsid w:val="00315E45"/>
    <w:rsid w:val="00321915"/>
    <w:rsid w:val="00325942"/>
    <w:rsid w:val="0033367A"/>
    <w:rsid w:val="003356EE"/>
    <w:rsid w:val="003364DC"/>
    <w:rsid w:val="00346410"/>
    <w:rsid w:val="00347920"/>
    <w:rsid w:val="00356346"/>
    <w:rsid w:val="003565C1"/>
    <w:rsid w:val="00373996"/>
    <w:rsid w:val="00373FCF"/>
    <w:rsid w:val="00393705"/>
    <w:rsid w:val="003A4406"/>
    <w:rsid w:val="003A6B56"/>
    <w:rsid w:val="003B7615"/>
    <w:rsid w:val="003C2EA2"/>
    <w:rsid w:val="003C6FED"/>
    <w:rsid w:val="003D1877"/>
    <w:rsid w:val="003D4D4F"/>
    <w:rsid w:val="003E377A"/>
    <w:rsid w:val="0040219A"/>
    <w:rsid w:val="00402619"/>
    <w:rsid w:val="00433746"/>
    <w:rsid w:val="00440389"/>
    <w:rsid w:val="00442EA1"/>
    <w:rsid w:val="00443028"/>
    <w:rsid w:val="00456997"/>
    <w:rsid w:val="00465424"/>
    <w:rsid w:val="00474026"/>
    <w:rsid w:val="004E5B07"/>
    <w:rsid w:val="00502339"/>
    <w:rsid w:val="005024AB"/>
    <w:rsid w:val="005117F4"/>
    <w:rsid w:val="005278D4"/>
    <w:rsid w:val="00530340"/>
    <w:rsid w:val="005345EC"/>
    <w:rsid w:val="0053676D"/>
    <w:rsid w:val="00553A00"/>
    <w:rsid w:val="00561645"/>
    <w:rsid w:val="0057039E"/>
    <w:rsid w:val="00575318"/>
    <w:rsid w:val="00576204"/>
    <w:rsid w:val="00587D8D"/>
    <w:rsid w:val="00591872"/>
    <w:rsid w:val="00594190"/>
    <w:rsid w:val="00596ED0"/>
    <w:rsid w:val="00597089"/>
    <w:rsid w:val="005A20DE"/>
    <w:rsid w:val="005A5927"/>
    <w:rsid w:val="005B102E"/>
    <w:rsid w:val="005C12BE"/>
    <w:rsid w:val="005C7959"/>
    <w:rsid w:val="005E4D4E"/>
    <w:rsid w:val="005E500A"/>
    <w:rsid w:val="005F04F2"/>
    <w:rsid w:val="005F082A"/>
    <w:rsid w:val="00601344"/>
    <w:rsid w:val="00612A44"/>
    <w:rsid w:val="0062137D"/>
    <w:rsid w:val="00630FED"/>
    <w:rsid w:val="00632990"/>
    <w:rsid w:val="00635E81"/>
    <w:rsid w:val="00641BC2"/>
    <w:rsid w:val="0064777D"/>
    <w:rsid w:val="006517A8"/>
    <w:rsid w:val="00664C13"/>
    <w:rsid w:val="00671CA5"/>
    <w:rsid w:val="006725AC"/>
    <w:rsid w:val="00672769"/>
    <w:rsid w:val="00674383"/>
    <w:rsid w:val="00685B27"/>
    <w:rsid w:val="006B07A7"/>
    <w:rsid w:val="006B722B"/>
    <w:rsid w:val="006C4E38"/>
    <w:rsid w:val="006C6EA3"/>
    <w:rsid w:val="006D03D7"/>
    <w:rsid w:val="006D18C0"/>
    <w:rsid w:val="006E79CD"/>
    <w:rsid w:val="006F543A"/>
    <w:rsid w:val="00702F87"/>
    <w:rsid w:val="00711AC0"/>
    <w:rsid w:val="00713AD8"/>
    <w:rsid w:val="00717630"/>
    <w:rsid w:val="00733786"/>
    <w:rsid w:val="00757473"/>
    <w:rsid w:val="00757C44"/>
    <w:rsid w:val="00764767"/>
    <w:rsid w:val="00767517"/>
    <w:rsid w:val="007809B8"/>
    <w:rsid w:val="00780F59"/>
    <w:rsid w:val="007B5A09"/>
    <w:rsid w:val="007B668C"/>
    <w:rsid w:val="007C1246"/>
    <w:rsid w:val="007D0810"/>
    <w:rsid w:val="007D7879"/>
    <w:rsid w:val="00823141"/>
    <w:rsid w:val="00825282"/>
    <w:rsid w:val="0082745C"/>
    <w:rsid w:val="00852855"/>
    <w:rsid w:val="00855669"/>
    <w:rsid w:val="0086020F"/>
    <w:rsid w:val="008626AF"/>
    <w:rsid w:val="00895EA8"/>
    <w:rsid w:val="008A1B83"/>
    <w:rsid w:val="008B1F78"/>
    <w:rsid w:val="008B2EEA"/>
    <w:rsid w:val="008B5452"/>
    <w:rsid w:val="008C6B03"/>
    <w:rsid w:val="008D0634"/>
    <w:rsid w:val="008D2C96"/>
    <w:rsid w:val="008D34F8"/>
    <w:rsid w:val="008F10E9"/>
    <w:rsid w:val="00901214"/>
    <w:rsid w:val="00904BDD"/>
    <w:rsid w:val="00910203"/>
    <w:rsid w:val="00913111"/>
    <w:rsid w:val="00936122"/>
    <w:rsid w:val="00940732"/>
    <w:rsid w:val="0095128A"/>
    <w:rsid w:val="00952BD9"/>
    <w:rsid w:val="0095651B"/>
    <w:rsid w:val="009566D3"/>
    <w:rsid w:val="00961DCA"/>
    <w:rsid w:val="00974373"/>
    <w:rsid w:val="009804C9"/>
    <w:rsid w:val="00984B3A"/>
    <w:rsid w:val="00986159"/>
    <w:rsid w:val="009864E0"/>
    <w:rsid w:val="00995038"/>
    <w:rsid w:val="009A733B"/>
    <w:rsid w:val="009B2181"/>
    <w:rsid w:val="009C76BA"/>
    <w:rsid w:val="009D6223"/>
    <w:rsid w:val="009E5032"/>
    <w:rsid w:val="009E599A"/>
    <w:rsid w:val="009F7857"/>
    <w:rsid w:val="00A03F2D"/>
    <w:rsid w:val="00A04431"/>
    <w:rsid w:val="00A11AD9"/>
    <w:rsid w:val="00A129A4"/>
    <w:rsid w:val="00A211E9"/>
    <w:rsid w:val="00A250E0"/>
    <w:rsid w:val="00A25170"/>
    <w:rsid w:val="00A26934"/>
    <w:rsid w:val="00A379EC"/>
    <w:rsid w:val="00A44261"/>
    <w:rsid w:val="00A50E09"/>
    <w:rsid w:val="00A62F12"/>
    <w:rsid w:val="00A6587E"/>
    <w:rsid w:val="00A703C2"/>
    <w:rsid w:val="00A715B2"/>
    <w:rsid w:val="00A80A9F"/>
    <w:rsid w:val="00A873CF"/>
    <w:rsid w:val="00A901D1"/>
    <w:rsid w:val="00A95FA9"/>
    <w:rsid w:val="00AA285A"/>
    <w:rsid w:val="00AA418C"/>
    <w:rsid w:val="00AC5E0C"/>
    <w:rsid w:val="00AC6A2B"/>
    <w:rsid w:val="00AD126C"/>
    <w:rsid w:val="00AF0996"/>
    <w:rsid w:val="00AF349F"/>
    <w:rsid w:val="00B12580"/>
    <w:rsid w:val="00B125BD"/>
    <w:rsid w:val="00B20098"/>
    <w:rsid w:val="00B37AC0"/>
    <w:rsid w:val="00B53686"/>
    <w:rsid w:val="00B53C73"/>
    <w:rsid w:val="00B60B28"/>
    <w:rsid w:val="00B659C2"/>
    <w:rsid w:val="00B67364"/>
    <w:rsid w:val="00B7293D"/>
    <w:rsid w:val="00B76CED"/>
    <w:rsid w:val="00B77D4F"/>
    <w:rsid w:val="00B926AE"/>
    <w:rsid w:val="00B92F2D"/>
    <w:rsid w:val="00BC3707"/>
    <w:rsid w:val="00BD7ED0"/>
    <w:rsid w:val="00BF593A"/>
    <w:rsid w:val="00C12484"/>
    <w:rsid w:val="00C139A4"/>
    <w:rsid w:val="00C220F3"/>
    <w:rsid w:val="00C2403A"/>
    <w:rsid w:val="00C24480"/>
    <w:rsid w:val="00C31EBC"/>
    <w:rsid w:val="00C374BE"/>
    <w:rsid w:val="00C41129"/>
    <w:rsid w:val="00C4787C"/>
    <w:rsid w:val="00C67F73"/>
    <w:rsid w:val="00C73C3E"/>
    <w:rsid w:val="00C774B4"/>
    <w:rsid w:val="00C83821"/>
    <w:rsid w:val="00C84558"/>
    <w:rsid w:val="00C914B5"/>
    <w:rsid w:val="00C97751"/>
    <w:rsid w:val="00CA2353"/>
    <w:rsid w:val="00CA32DD"/>
    <w:rsid w:val="00CA3648"/>
    <w:rsid w:val="00CB4468"/>
    <w:rsid w:val="00CD6A47"/>
    <w:rsid w:val="00CD6F81"/>
    <w:rsid w:val="00CE4110"/>
    <w:rsid w:val="00D04908"/>
    <w:rsid w:val="00D06FBA"/>
    <w:rsid w:val="00D07BEB"/>
    <w:rsid w:val="00D10614"/>
    <w:rsid w:val="00D175CD"/>
    <w:rsid w:val="00D21785"/>
    <w:rsid w:val="00D3555D"/>
    <w:rsid w:val="00D37924"/>
    <w:rsid w:val="00D75294"/>
    <w:rsid w:val="00D84886"/>
    <w:rsid w:val="00D84D49"/>
    <w:rsid w:val="00D91ADC"/>
    <w:rsid w:val="00D94CA9"/>
    <w:rsid w:val="00DA192B"/>
    <w:rsid w:val="00DB4EF2"/>
    <w:rsid w:val="00DB6C55"/>
    <w:rsid w:val="00DC3232"/>
    <w:rsid w:val="00DC381B"/>
    <w:rsid w:val="00DC71AB"/>
    <w:rsid w:val="00E12C3A"/>
    <w:rsid w:val="00E156E6"/>
    <w:rsid w:val="00E51328"/>
    <w:rsid w:val="00E6053F"/>
    <w:rsid w:val="00E6751C"/>
    <w:rsid w:val="00E842A8"/>
    <w:rsid w:val="00E855A7"/>
    <w:rsid w:val="00E916B6"/>
    <w:rsid w:val="00E95343"/>
    <w:rsid w:val="00EA4286"/>
    <w:rsid w:val="00EB6D9E"/>
    <w:rsid w:val="00F00000"/>
    <w:rsid w:val="00F02E67"/>
    <w:rsid w:val="00F033FA"/>
    <w:rsid w:val="00F0715D"/>
    <w:rsid w:val="00F16BB5"/>
    <w:rsid w:val="00F202C8"/>
    <w:rsid w:val="00F2058A"/>
    <w:rsid w:val="00F22D0E"/>
    <w:rsid w:val="00F357FB"/>
    <w:rsid w:val="00F40D43"/>
    <w:rsid w:val="00F50F8D"/>
    <w:rsid w:val="00F53647"/>
    <w:rsid w:val="00F63725"/>
    <w:rsid w:val="00F86120"/>
    <w:rsid w:val="00F94EF4"/>
    <w:rsid w:val="00FA3081"/>
    <w:rsid w:val="00FB124C"/>
    <w:rsid w:val="00FB3B10"/>
    <w:rsid w:val="00FC5F97"/>
    <w:rsid w:val="00FC6ED8"/>
    <w:rsid w:val="00FD3577"/>
    <w:rsid w:val="00FD5247"/>
    <w:rsid w:val="00FD65F6"/>
    <w:rsid w:val="00FE25C7"/>
    <w:rsid w:val="00FE314C"/>
    <w:rsid w:val="00FE529B"/>
    <w:rsid w:val="00FE6075"/>
    <w:rsid w:val="00FE6E67"/>
    <w:rsid w:val="00FE798C"/>
    <w:rsid w:val="00FF4C66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124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12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3FC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1A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1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C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C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C5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9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93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124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12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3FC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1A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1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C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C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C5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9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93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A76C-36C3-4C32-B640-90B1F39E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ArcelorMittal Poland S.A.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Kozinski, Cezary</dc:creator>
  <cp:keywords/>
  <dc:description/>
  <cp:lastModifiedBy>Bol, Stanislaw</cp:lastModifiedBy>
  <cp:revision>14</cp:revision>
  <cp:lastPrinted>2015-05-08T10:03:00Z</cp:lastPrinted>
  <dcterms:created xsi:type="dcterms:W3CDTF">2015-05-08T05:50:00Z</dcterms:created>
  <dcterms:modified xsi:type="dcterms:W3CDTF">2015-05-08T10:22:00Z</dcterms:modified>
</cp:coreProperties>
</file>